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868" w:rsidRPr="00F90F42" w:rsidRDefault="007D3868" w:rsidP="0099690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202</w:t>
      </w:r>
      <w:r w:rsidR="0092749D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3</w:t>
      </w:r>
      <w:r w:rsidRPr="00F90F42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-202</w:t>
      </w:r>
      <w:r w:rsidR="0092749D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4</w:t>
      </w:r>
      <w:r w:rsidRPr="00F90F42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 EĞİTİM-ÖĞRETİM YILI HOCA AHMET YESEVİ ANADOLU İMAM-HATİP LİSESİ </w:t>
      </w:r>
      <w:r w:rsidR="00996909" w:rsidRPr="00F90F42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 xml:space="preserve">11. SINIF </w:t>
      </w:r>
      <w:r w:rsidRPr="00F90F42">
        <w:rPr>
          <w:rFonts w:asciiTheme="majorBidi" w:eastAsia="Times New Roman" w:hAnsiTheme="majorBidi" w:cstheme="majorBidi"/>
          <w:b/>
          <w:sz w:val="24"/>
          <w:szCs w:val="24"/>
          <w:lang w:eastAsia="tr-TR"/>
        </w:rPr>
        <w:t>KUR’ÂN-I KERİM DERSİ ÜNİTELENDİRİLMİŞ YILLIK DERS PLÂNI</w:t>
      </w:r>
    </w:p>
    <w:p w:rsidR="007D3868" w:rsidRPr="00F90F42" w:rsidRDefault="007D3868" w:rsidP="00D106F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394"/>
        <w:gridCol w:w="3611"/>
        <w:gridCol w:w="1395"/>
        <w:gridCol w:w="1614"/>
        <w:gridCol w:w="2390"/>
      </w:tblGrid>
      <w:tr w:rsidR="00D106F0" w:rsidRPr="00F90F42" w:rsidTr="00F90F42">
        <w:trPr>
          <w:cantSplit/>
          <w:trHeight w:val="570"/>
        </w:trPr>
        <w:tc>
          <w:tcPr>
            <w:tcW w:w="477" w:type="pct"/>
            <w:gridSpan w:val="3"/>
            <w:vAlign w:val="bottom"/>
          </w:tcPr>
          <w:p w:rsidR="00D106F0" w:rsidRPr="00F90F42" w:rsidRDefault="00D106F0" w:rsidP="00296F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4523" w:type="pct"/>
            <w:gridSpan w:val="5"/>
            <w:vAlign w:val="center"/>
          </w:tcPr>
          <w:p w:rsidR="00D106F0" w:rsidRPr="00F90F42" w:rsidRDefault="00D106F0" w:rsidP="00D01A1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ÜNİTE: I</w:t>
            </w: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-YÜZÜNDEN OKUNACAK SURELER VE ANLAMLARIII-EZBERLENECEK SURELER, AYETLER VE ANLAMLARI </w:t>
            </w:r>
          </w:p>
          <w:p w:rsidR="00D106F0" w:rsidRPr="00F90F42" w:rsidRDefault="00D106F0" w:rsidP="00D01A1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KAZANIM SAYISI:</w:t>
            </w:r>
            <w:r w:rsidR="00553103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756274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(8+</w:t>
            </w:r>
            <w:proofErr w:type="gramStart"/>
            <w:r w:rsidR="00756274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8)=</w:t>
            </w:r>
            <w:proofErr w:type="gramEnd"/>
            <w:r w:rsidR="00756274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16</w:t>
            </w:r>
            <w:r w:rsidR="00553103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          </w:t>
            </w: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SÜRE:</w:t>
            </w:r>
            <w:r w:rsidR="00902309"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(36+18</w:t>
            </w:r>
            <w:r w:rsidR="00D01A15"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D01A15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=</w:t>
            </w:r>
            <w:r w:rsidR="00B111A7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54 SAAT </w:t>
            </w:r>
            <w:r w:rsidR="00D01A15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(18 HAFTA) </w:t>
            </w:r>
          </w:p>
        </w:tc>
      </w:tr>
      <w:tr w:rsidR="00D106F0" w:rsidRPr="00F90F42" w:rsidTr="008D0D07">
        <w:trPr>
          <w:cantSplit/>
          <w:trHeight w:val="1556"/>
        </w:trPr>
        <w:tc>
          <w:tcPr>
            <w:tcW w:w="159" w:type="pct"/>
            <w:textDirection w:val="btLr"/>
            <w:vAlign w:val="center"/>
          </w:tcPr>
          <w:p w:rsidR="00D106F0" w:rsidRPr="00F90F42" w:rsidRDefault="00D106F0" w:rsidP="00296FDB">
            <w:pPr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159" w:type="pct"/>
            <w:textDirection w:val="btLr"/>
            <w:vAlign w:val="center"/>
          </w:tcPr>
          <w:p w:rsidR="00D106F0" w:rsidRPr="00F90F42" w:rsidRDefault="00D106F0" w:rsidP="00296FDB">
            <w:pPr>
              <w:spacing w:after="0" w:line="240" w:lineRule="auto"/>
              <w:ind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59" w:type="pct"/>
            <w:textDirection w:val="btLr"/>
            <w:vAlign w:val="center"/>
          </w:tcPr>
          <w:p w:rsidR="00D106F0" w:rsidRPr="00F90F42" w:rsidRDefault="00D106F0" w:rsidP="00296FDB">
            <w:pPr>
              <w:spacing w:after="0" w:line="240" w:lineRule="auto"/>
              <w:ind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DERS SAATİ</w:t>
            </w:r>
          </w:p>
        </w:tc>
        <w:tc>
          <w:tcPr>
            <w:tcW w:w="1694" w:type="pct"/>
            <w:vAlign w:val="center"/>
          </w:tcPr>
          <w:p w:rsidR="00D106F0" w:rsidRPr="00F90F42" w:rsidRDefault="00D106F0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134" w:type="pct"/>
            <w:vAlign w:val="center"/>
          </w:tcPr>
          <w:p w:rsidR="00D106F0" w:rsidRPr="00F90F42" w:rsidRDefault="00D106F0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KONULAR</w:t>
            </w:r>
          </w:p>
        </w:tc>
        <w:tc>
          <w:tcPr>
            <w:tcW w:w="438" w:type="pct"/>
            <w:vAlign w:val="center"/>
          </w:tcPr>
          <w:p w:rsidR="00D106F0" w:rsidRPr="00F90F42" w:rsidRDefault="00D106F0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Öğrenme-Öğretme Yöntem ve Teknikleri</w:t>
            </w:r>
          </w:p>
        </w:tc>
        <w:tc>
          <w:tcPr>
            <w:tcW w:w="507" w:type="pct"/>
            <w:vAlign w:val="center"/>
          </w:tcPr>
          <w:p w:rsidR="00D106F0" w:rsidRPr="00F90F42" w:rsidRDefault="00D106F0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Kullanılan Eğitim Teknolojileri, Araç ve Gereçleri</w:t>
            </w:r>
          </w:p>
        </w:tc>
        <w:tc>
          <w:tcPr>
            <w:tcW w:w="751" w:type="pct"/>
            <w:vAlign w:val="center"/>
          </w:tcPr>
          <w:p w:rsidR="00D106F0" w:rsidRPr="00F90F42" w:rsidRDefault="00D106F0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DEĞERLENDİRME (Kazanımlara Ulaşma Düzeyi)</w:t>
            </w:r>
          </w:p>
        </w:tc>
      </w:tr>
    </w:tbl>
    <w:p w:rsidR="00AE494D" w:rsidRPr="00F90F42" w:rsidRDefault="00AE494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42"/>
        <w:gridCol w:w="443"/>
        <w:gridCol w:w="5522"/>
        <w:gridCol w:w="3767"/>
        <w:gridCol w:w="1513"/>
        <w:gridCol w:w="1751"/>
        <w:gridCol w:w="1978"/>
      </w:tblGrid>
      <w:tr w:rsidR="0074222B" w:rsidRPr="00F90F42" w:rsidTr="0092749D">
        <w:trPr>
          <w:trHeight w:val="372"/>
        </w:trPr>
        <w:tc>
          <w:tcPr>
            <w:tcW w:w="159" w:type="pct"/>
            <w:vMerge w:val="restart"/>
            <w:shd w:val="clear" w:color="auto" w:fill="auto"/>
            <w:textDirection w:val="btLr"/>
          </w:tcPr>
          <w:p w:rsidR="0074222B" w:rsidRPr="00F90F42" w:rsidRDefault="009017F0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39" w:type="pct"/>
            <w:vAlign w:val="center"/>
          </w:tcPr>
          <w:p w:rsidR="0074222B" w:rsidRPr="00F90F42" w:rsidRDefault="003B392A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" w:type="pct"/>
          </w:tcPr>
          <w:p w:rsidR="00527265" w:rsidRDefault="00527265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2749D" w:rsidRPr="008A4000" w:rsidRDefault="0092749D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  <w:p w:rsidR="0074222B" w:rsidRPr="00F90F42" w:rsidRDefault="000D6DCA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4" w:type="pct"/>
          </w:tcPr>
          <w:p w:rsidR="00527265" w:rsidRPr="00F90F42" w:rsidRDefault="00A3716E" w:rsidP="00F90F4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11.1.1. Yunus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11.1.2. Yunus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11.2.1.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11.2.2.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suresinin ana temasını söyler.</w:t>
            </w:r>
          </w:p>
        </w:tc>
        <w:tc>
          <w:tcPr>
            <w:tcW w:w="1183" w:type="pct"/>
            <w:vAlign w:val="center"/>
          </w:tcPr>
          <w:p w:rsidR="009017F0" w:rsidRPr="00F90F42" w:rsidRDefault="009017F0" w:rsidP="009017F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1-Ders müfredatı hakkında bilgi</w:t>
            </w:r>
          </w:p>
          <w:p w:rsidR="009D5813" w:rsidRPr="00F90F42" w:rsidRDefault="009D5813" w:rsidP="009017F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4222B" w:rsidRPr="00F90F42" w:rsidRDefault="00A3716E" w:rsidP="0074222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Yunus Suresi ve Anlamı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  <w:t xml:space="preserve">1.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Ezberleme</w:t>
            </w:r>
          </w:p>
        </w:tc>
        <w:tc>
          <w:tcPr>
            <w:tcW w:w="475" w:type="pct"/>
            <w:vMerge w:val="restart"/>
            <w:vAlign w:val="center"/>
          </w:tcPr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Soru-Cevap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Takrir Aktif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Araştırma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Not Tutma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Tartışma Drama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Beyin Fırtınası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Arz Sema-Sunu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Dinleme-Talim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Koro okuyuşu</w:t>
            </w:r>
          </w:p>
          <w:p w:rsidR="0074222B" w:rsidRPr="0092749D" w:rsidRDefault="0074222B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550" w:type="pct"/>
            <w:vMerge w:val="restart"/>
            <w:vAlign w:val="center"/>
          </w:tcPr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Mushaf-ı Şerif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 xml:space="preserve">Diyanet </w:t>
            </w:r>
            <w:proofErr w:type="spellStart"/>
            <w:r w:rsidRPr="0092749D">
              <w:rPr>
                <w:rFonts w:asciiTheme="majorBidi" w:eastAsia="Times New Roman" w:hAnsiTheme="majorBidi" w:cstheme="majorBidi"/>
                <w:lang w:eastAsia="tr-TR"/>
              </w:rPr>
              <w:t>Kur’ân</w:t>
            </w:r>
            <w:proofErr w:type="spellEnd"/>
            <w:r w:rsidRPr="0092749D">
              <w:rPr>
                <w:rFonts w:asciiTheme="majorBidi" w:eastAsia="Times New Roman" w:hAnsiTheme="majorBidi" w:cstheme="majorBidi"/>
                <w:lang w:eastAsia="tr-TR"/>
              </w:rPr>
              <w:t>-ı Kerim Uygulaması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 xml:space="preserve">Tefsir ve </w:t>
            </w:r>
            <w:proofErr w:type="spellStart"/>
            <w:r w:rsidRPr="0092749D">
              <w:rPr>
                <w:rFonts w:asciiTheme="majorBidi" w:eastAsia="Times New Roman" w:hAnsiTheme="majorBidi" w:cstheme="majorBidi"/>
                <w:lang w:eastAsia="tr-TR"/>
              </w:rPr>
              <w:t>tcvit</w:t>
            </w:r>
            <w:proofErr w:type="spellEnd"/>
            <w:r w:rsidRPr="0092749D">
              <w:rPr>
                <w:rFonts w:asciiTheme="majorBidi" w:eastAsia="Times New Roman" w:hAnsiTheme="majorBidi" w:cstheme="majorBidi"/>
                <w:lang w:eastAsia="tr-TR"/>
              </w:rPr>
              <w:t xml:space="preserve"> kitapları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 xml:space="preserve">Projeksiyon, </w:t>
            </w:r>
            <w:proofErr w:type="spellStart"/>
            <w:r w:rsidRPr="0092749D">
              <w:rPr>
                <w:rFonts w:asciiTheme="majorBidi" w:eastAsia="Times New Roman" w:hAnsiTheme="majorBidi" w:cstheme="majorBidi"/>
                <w:lang w:eastAsia="tr-TR"/>
              </w:rPr>
              <w:t>leptop</w:t>
            </w:r>
            <w:proofErr w:type="spellEnd"/>
            <w:r w:rsidRPr="0092749D">
              <w:rPr>
                <w:rFonts w:asciiTheme="majorBidi" w:eastAsia="Times New Roman" w:hAnsiTheme="majorBidi" w:cstheme="majorBidi"/>
                <w:lang w:eastAsia="tr-TR"/>
              </w:rPr>
              <w:t xml:space="preserve">, akıllı telefon, </w:t>
            </w:r>
            <w:proofErr w:type="spellStart"/>
            <w:r w:rsidRPr="0092749D">
              <w:rPr>
                <w:rFonts w:asciiTheme="majorBidi" w:eastAsia="Times New Roman" w:hAnsiTheme="majorBidi" w:cstheme="majorBidi"/>
                <w:lang w:eastAsia="tr-TR"/>
              </w:rPr>
              <w:t>flash</w:t>
            </w:r>
            <w:proofErr w:type="spellEnd"/>
            <w:r w:rsidRPr="0092749D">
              <w:rPr>
                <w:rFonts w:asciiTheme="majorBidi" w:eastAsia="Times New Roman" w:hAnsiTheme="majorBidi" w:cstheme="majorBidi"/>
                <w:lang w:eastAsia="tr-TR"/>
              </w:rPr>
              <w:t xml:space="preserve"> bellek, etkileşimli akıllı tahta ve </w:t>
            </w:r>
          </w:p>
          <w:p w:rsidR="00616739" w:rsidRPr="0092749D" w:rsidRDefault="00616739" w:rsidP="006167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lang w:eastAsia="tr-TR"/>
              </w:rPr>
              <w:t>Kalem tahtası</w:t>
            </w:r>
          </w:p>
          <w:p w:rsidR="0074222B" w:rsidRPr="0092749D" w:rsidRDefault="0074222B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621" w:type="pct"/>
            <w:vMerge w:val="restart"/>
          </w:tcPr>
          <w:p w:rsidR="0074222B" w:rsidRPr="00F90F42" w:rsidRDefault="0074222B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74222B" w:rsidRPr="00F90F42" w:rsidTr="0092749D">
        <w:trPr>
          <w:trHeight w:val="372"/>
        </w:trPr>
        <w:tc>
          <w:tcPr>
            <w:tcW w:w="159" w:type="pct"/>
            <w:vMerge/>
            <w:shd w:val="clear" w:color="auto" w:fill="auto"/>
            <w:textDirection w:val="btLr"/>
          </w:tcPr>
          <w:p w:rsidR="0074222B" w:rsidRPr="00F90F42" w:rsidRDefault="0074222B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74222B" w:rsidRPr="00F90F42" w:rsidRDefault="003B392A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" w:type="pct"/>
          </w:tcPr>
          <w:p w:rsidR="0074222B" w:rsidRPr="00F90F42" w:rsidRDefault="0074222B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4222B" w:rsidRPr="00F90F42" w:rsidRDefault="0074222B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4222B" w:rsidRPr="00F90F42" w:rsidRDefault="000D6DCA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4" w:type="pct"/>
          </w:tcPr>
          <w:p w:rsidR="00527265" w:rsidRDefault="00A3716E" w:rsidP="009017F0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11.1.1. Yunus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11.1.2. Yunus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11.2.1.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11.2.2.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suresinin ana temasını söyler.</w:t>
            </w:r>
          </w:p>
          <w:p w:rsidR="0092749D" w:rsidRPr="00F90F42" w:rsidRDefault="0092749D" w:rsidP="009017F0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1183" w:type="pct"/>
            <w:vAlign w:val="center"/>
          </w:tcPr>
          <w:p w:rsidR="0074222B" w:rsidRPr="00F90F42" w:rsidRDefault="00A3716E" w:rsidP="0074222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Yunus Suresi ve Anlamı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  <w:t xml:space="preserve">1.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Ezberleme</w:t>
            </w: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75" w:type="pct"/>
            <w:vMerge/>
            <w:vAlign w:val="center"/>
          </w:tcPr>
          <w:p w:rsidR="0074222B" w:rsidRPr="00F90F42" w:rsidRDefault="0074222B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4222B" w:rsidRPr="00F90F42" w:rsidRDefault="0074222B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74222B" w:rsidRPr="00F90F42" w:rsidRDefault="0074222B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74222B" w:rsidRPr="00F90F42" w:rsidTr="0092749D">
        <w:trPr>
          <w:trHeight w:val="1246"/>
        </w:trPr>
        <w:tc>
          <w:tcPr>
            <w:tcW w:w="159" w:type="pct"/>
            <w:vMerge/>
            <w:shd w:val="clear" w:color="auto" w:fill="auto"/>
            <w:textDirection w:val="btLr"/>
          </w:tcPr>
          <w:p w:rsidR="0074222B" w:rsidRPr="00F90F42" w:rsidRDefault="0074222B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74222B" w:rsidRPr="00F90F42" w:rsidRDefault="003B392A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" w:type="pct"/>
          </w:tcPr>
          <w:p w:rsidR="008E4B43" w:rsidRPr="00F90F42" w:rsidRDefault="008E4B43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8E4B43" w:rsidRPr="008A4000" w:rsidRDefault="008E4B43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74222B" w:rsidRPr="00F90F42" w:rsidRDefault="000D6DCA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4" w:type="pct"/>
          </w:tcPr>
          <w:p w:rsidR="0074222B" w:rsidRPr="00F90F42" w:rsidRDefault="00A3716E" w:rsidP="0074222B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11.1.1. Yunus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11.1.2. Yunus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11.2.1.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11.2.2.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suresinin ana temasını söyler.</w:t>
            </w:r>
          </w:p>
        </w:tc>
        <w:tc>
          <w:tcPr>
            <w:tcW w:w="1183" w:type="pct"/>
            <w:vAlign w:val="center"/>
          </w:tcPr>
          <w:p w:rsidR="0074222B" w:rsidRDefault="00A3716E" w:rsidP="005239D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Yunus Suresi ve Anlamı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  <w:t xml:space="preserve">1.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Ezberleme</w:t>
            </w: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</w:p>
          <w:p w:rsidR="0092749D" w:rsidRPr="0092749D" w:rsidRDefault="0092749D" w:rsidP="005239D4">
            <w:pPr>
              <w:spacing w:after="0" w:line="240" w:lineRule="auto"/>
              <w:rPr>
                <w:rFonts w:asciiTheme="majorBidi" w:eastAsia="Times New Roman" w:hAnsiTheme="majorBidi" w:cstheme="majorBidi"/>
                <w:sz w:val="10"/>
                <w:szCs w:val="10"/>
                <w:lang w:eastAsia="tr-TR"/>
              </w:rPr>
            </w:pPr>
          </w:p>
          <w:p w:rsidR="0092749D" w:rsidRPr="00F90F42" w:rsidRDefault="0092749D" w:rsidP="005239D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proofErr w:type="spellStart"/>
            <w:r w:rsidRPr="00B51CBE">
              <w:rPr>
                <w:b/>
                <w:bCs/>
                <w:sz w:val="28"/>
                <w:szCs w:val="28"/>
              </w:rPr>
              <w:t>Mevlid</w:t>
            </w:r>
            <w:proofErr w:type="spellEnd"/>
            <w:r w:rsidRPr="00B51CBE">
              <w:rPr>
                <w:b/>
                <w:bCs/>
                <w:sz w:val="28"/>
                <w:szCs w:val="28"/>
              </w:rPr>
              <w:t>-i Nebi Haftası</w:t>
            </w:r>
          </w:p>
        </w:tc>
        <w:tc>
          <w:tcPr>
            <w:tcW w:w="475" w:type="pct"/>
            <w:vMerge/>
            <w:vAlign w:val="center"/>
          </w:tcPr>
          <w:p w:rsidR="0074222B" w:rsidRPr="00F90F42" w:rsidRDefault="0074222B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74222B" w:rsidRPr="00F90F42" w:rsidRDefault="0074222B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74222B" w:rsidRPr="00F90F42" w:rsidRDefault="0074222B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53"/>
        <w:gridCol w:w="453"/>
        <w:gridCol w:w="5500"/>
        <w:gridCol w:w="3799"/>
        <w:gridCol w:w="1462"/>
        <w:gridCol w:w="1761"/>
        <w:gridCol w:w="1987"/>
      </w:tblGrid>
      <w:tr w:rsidR="009D5813" w:rsidRPr="00F90F42" w:rsidTr="0092749D">
        <w:tc>
          <w:tcPr>
            <w:tcW w:w="159" w:type="pct"/>
            <w:vMerge w:val="restart"/>
            <w:shd w:val="clear" w:color="auto" w:fill="auto"/>
            <w:textDirection w:val="btLr"/>
          </w:tcPr>
          <w:p w:rsidR="009D5813" w:rsidRPr="00F90F42" w:rsidRDefault="009D5813" w:rsidP="009D58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142" w:type="pct"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F90F42" w:rsidRPr="008D0D07" w:rsidRDefault="00F90F42" w:rsidP="009D5813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tr-TR"/>
              </w:rPr>
            </w:pPr>
          </w:p>
          <w:p w:rsidR="009D5813" w:rsidRPr="00F90F42" w:rsidRDefault="000D6DCA" w:rsidP="009D5813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7" w:type="pct"/>
            <w:vAlign w:val="center"/>
          </w:tcPr>
          <w:p w:rsidR="009D5813" w:rsidRPr="00F90F42" w:rsidRDefault="009D5813" w:rsidP="00F90F4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11.1.1. Yunus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11.1.2. Yunus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11.2.1.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11.2.2.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suresinin ana temasını söyler</w:t>
            </w:r>
            <w:r w:rsidR="00D62BAC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</w:tc>
        <w:tc>
          <w:tcPr>
            <w:tcW w:w="1193" w:type="pct"/>
            <w:vAlign w:val="center"/>
          </w:tcPr>
          <w:p w:rsidR="009D5813" w:rsidRPr="00F90F42" w:rsidRDefault="009D5813" w:rsidP="009D5813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Yunus Suresi ve Anlamı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  <w:t xml:space="preserve">1.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Ezberleme</w:t>
            </w: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59" w:type="pct"/>
            <w:vMerge w:val="restart"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</w:t>
            </w: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lastRenderedPageBreak/>
              <w:t>Sunu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</w:t>
            </w: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lastRenderedPageBreak/>
              <w:t xml:space="preserve">etkileşimli akıllı tahta ve 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9D5813" w:rsidRPr="00F90F42" w:rsidTr="0092749D">
        <w:tc>
          <w:tcPr>
            <w:tcW w:w="159" w:type="pct"/>
            <w:vMerge/>
            <w:shd w:val="clear" w:color="auto" w:fill="auto"/>
            <w:textDirection w:val="btLr"/>
          </w:tcPr>
          <w:p w:rsidR="009D5813" w:rsidRPr="00F90F42" w:rsidRDefault="009D5813" w:rsidP="009D58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" w:type="pct"/>
          </w:tcPr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92749D" w:rsidRDefault="0092749D" w:rsidP="0092749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92749D" w:rsidRDefault="0092749D" w:rsidP="0092749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92749D" w:rsidRPr="00F90F42" w:rsidRDefault="000D6DCA" w:rsidP="0092749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27" w:type="pct"/>
          </w:tcPr>
          <w:p w:rsidR="009D5813" w:rsidRDefault="009D5813" w:rsidP="009D581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11.1.1. Yunus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11.1.2. Yunus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11.2.1.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11.2.2.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suresinin ana temasını söyler.</w:t>
            </w:r>
          </w:p>
          <w:p w:rsidR="0092749D" w:rsidRDefault="0092749D" w:rsidP="009D581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92749D" w:rsidRDefault="0092749D" w:rsidP="009D581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92749D" w:rsidRDefault="0092749D" w:rsidP="009D581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92749D" w:rsidRPr="00F90F42" w:rsidRDefault="0092749D" w:rsidP="009D581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93" w:type="pct"/>
          </w:tcPr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1. Yunus Suresi ve Anlamı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  <w:t xml:space="preserve">1.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Nebe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Ezberleme</w:t>
            </w: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59" w:type="pct"/>
            <w:vMerge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9D5813" w:rsidRPr="00F90F42" w:rsidTr="0092749D">
        <w:tc>
          <w:tcPr>
            <w:tcW w:w="159" w:type="pct"/>
            <w:vMerge/>
            <w:shd w:val="clear" w:color="auto" w:fill="auto"/>
            <w:textDirection w:val="btLr"/>
          </w:tcPr>
          <w:p w:rsidR="009D5813" w:rsidRPr="00F90F42" w:rsidRDefault="009D5813" w:rsidP="009D58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2749D" w:rsidRDefault="0092749D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Default="000D6DCA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  <w:p w:rsidR="0092749D" w:rsidRPr="00F90F42" w:rsidRDefault="0092749D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727" w:type="pct"/>
            <w:vAlign w:val="center"/>
          </w:tcPr>
          <w:p w:rsidR="009D5813" w:rsidRPr="00F90F42" w:rsidRDefault="009D5813" w:rsidP="009D5813">
            <w:pPr>
              <w:spacing w:after="12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11.1.3. Hûd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11.1.4. Hûd suresinin içeriğini ana hatlarıyla söyler.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</w:r>
            <w:r w:rsidR="00D432EF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KK 11.2.1. </w:t>
            </w:r>
            <w:proofErr w:type="spellStart"/>
            <w:r w:rsidR="00D432EF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="00D432EF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 usulüne uygun olarak yüzünden ve ezberden okur.</w:t>
            </w:r>
            <w:r w:rsidR="00D432EF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11.2.2. </w:t>
            </w:r>
            <w:proofErr w:type="spellStart"/>
            <w:r w:rsidR="00D432EF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Nebe</w:t>
            </w:r>
            <w:proofErr w:type="spellEnd"/>
            <w:r w:rsidR="00D432EF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’ suresinin ana temasını söyler.</w:t>
            </w:r>
          </w:p>
        </w:tc>
        <w:tc>
          <w:tcPr>
            <w:tcW w:w="1193" w:type="pct"/>
          </w:tcPr>
          <w:p w:rsidR="009D5813" w:rsidRPr="00F90F42" w:rsidRDefault="009D5813" w:rsidP="009D58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2. Hud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D432EF"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="00D432EF"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Nebe</w:t>
            </w:r>
            <w:proofErr w:type="spellEnd"/>
            <w:r w:rsidR="00D432EF"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Ezberleme</w:t>
            </w:r>
          </w:p>
        </w:tc>
        <w:tc>
          <w:tcPr>
            <w:tcW w:w="459" w:type="pct"/>
            <w:vMerge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9D5813" w:rsidRPr="00F90F42" w:rsidTr="0092749D">
        <w:trPr>
          <w:trHeight w:val="1421"/>
        </w:trPr>
        <w:tc>
          <w:tcPr>
            <w:tcW w:w="159" w:type="pct"/>
            <w:vMerge/>
            <w:shd w:val="clear" w:color="auto" w:fill="auto"/>
            <w:textDirection w:val="btLr"/>
          </w:tcPr>
          <w:p w:rsidR="009D5813" w:rsidRPr="00F90F42" w:rsidRDefault="009D5813" w:rsidP="009D5813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  <w:p w:rsidR="009D5813" w:rsidRPr="00F90F42" w:rsidRDefault="009D5813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</w:tcPr>
          <w:p w:rsidR="009D5813" w:rsidRPr="00F90F42" w:rsidRDefault="009D5813" w:rsidP="009D5813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9D5813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0D6DCA" w:rsidP="009D5813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7" w:type="pct"/>
            <w:vAlign w:val="center"/>
          </w:tcPr>
          <w:p w:rsidR="009D5813" w:rsidRPr="00F90F42" w:rsidRDefault="009D5813" w:rsidP="009D5813">
            <w:pPr>
              <w:spacing w:after="12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11.1.3. Hûd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11.1.4. Hûd suresinin içeriğini ana hatlarıyla söyler.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11.2.3.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11.2.4.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içeriğini yorumlar</w:t>
            </w:r>
          </w:p>
        </w:tc>
        <w:tc>
          <w:tcPr>
            <w:tcW w:w="1193" w:type="pct"/>
          </w:tcPr>
          <w:p w:rsidR="009D5813" w:rsidRPr="00F90F42" w:rsidRDefault="009D5813" w:rsidP="009D58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2. Hud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2.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A’la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</w:tc>
        <w:tc>
          <w:tcPr>
            <w:tcW w:w="459" w:type="pct"/>
            <w:vMerge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9D5813" w:rsidRPr="00F90F42" w:rsidRDefault="009D5813" w:rsidP="009D58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9D5813" w:rsidRPr="00F90F42" w:rsidRDefault="009D5813" w:rsidP="009D581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3B392A" w:rsidRPr="00F90F42" w:rsidRDefault="003B392A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44"/>
        <w:gridCol w:w="443"/>
        <w:gridCol w:w="5519"/>
        <w:gridCol w:w="3767"/>
        <w:gridCol w:w="1513"/>
        <w:gridCol w:w="1751"/>
        <w:gridCol w:w="1978"/>
      </w:tblGrid>
      <w:tr w:rsidR="00A3716E" w:rsidRPr="00F90F42" w:rsidTr="0092749D">
        <w:trPr>
          <w:trHeight w:val="1014"/>
        </w:trPr>
        <w:tc>
          <w:tcPr>
            <w:tcW w:w="159" w:type="pct"/>
            <w:vMerge w:val="restart"/>
            <w:textDirection w:val="btLr"/>
          </w:tcPr>
          <w:p w:rsidR="00A3716E" w:rsidRPr="00F90F42" w:rsidRDefault="00A3716E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39" w:type="pct"/>
            <w:vAlign w:val="center"/>
          </w:tcPr>
          <w:p w:rsidR="00A3716E" w:rsidRPr="00F90F42" w:rsidRDefault="00A3716E" w:rsidP="0092173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" w:type="pct"/>
          </w:tcPr>
          <w:p w:rsidR="00A3716E" w:rsidRPr="00F90F42" w:rsidRDefault="00A371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D62BAC" w:rsidRPr="00F90F42" w:rsidRDefault="00D62BA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A3716E" w:rsidRPr="00F90F42" w:rsidRDefault="000D6DCA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3" w:type="pct"/>
            <w:vAlign w:val="center"/>
          </w:tcPr>
          <w:p w:rsidR="00A3716E" w:rsidRPr="00F90F42" w:rsidRDefault="00A3716E" w:rsidP="00A36AC8">
            <w:pPr>
              <w:spacing w:after="12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11.1.3. Hûd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11.1.4. Hûd suresinin içeriğini ana hatlarıyla söyler.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11.2.3.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11.2.4.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içeriğini yorumlar</w:t>
            </w:r>
          </w:p>
        </w:tc>
        <w:tc>
          <w:tcPr>
            <w:tcW w:w="1183" w:type="pct"/>
          </w:tcPr>
          <w:p w:rsidR="009D5813" w:rsidRPr="00F90F42" w:rsidRDefault="009D5813" w:rsidP="009D5813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2. Hud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2.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A’la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A3716E" w:rsidRPr="00F90F42" w:rsidRDefault="00A3716E" w:rsidP="00A36A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A3716E" w:rsidRPr="00F90F42" w:rsidRDefault="00A3716E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A3716E" w:rsidRPr="00F90F42" w:rsidRDefault="00A3716E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A3716E" w:rsidRPr="00F90F42" w:rsidRDefault="00A3716E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A3716E" w:rsidRPr="00F90F42" w:rsidRDefault="00A3716E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A3716E" w:rsidRPr="00F90F42" w:rsidRDefault="00A3716E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A3716E" w:rsidRPr="00F90F42" w:rsidRDefault="00A3716E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A3716E" w:rsidRPr="00F90F42" w:rsidRDefault="00A3716E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A3716E" w:rsidRPr="00F90F42" w:rsidRDefault="00A3716E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A3716E" w:rsidRPr="00F90F42" w:rsidRDefault="00A3716E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0" w:type="pct"/>
            <w:vMerge w:val="restart"/>
            <w:vAlign w:val="center"/>
          </w:tcPr>
          <w:p w:rsidR="00A3716E" w:rsidRPr="00F90F42" w:rsidRDefault="00A3716E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A3716E" w:rsidRPr="00F90F42" w:rsidRDefault="00A3716E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A3716E" w:rsidRPr="00F90F42" w:rsidRDefault="00A3716E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A3716E" w:rsidRPr="00F90F42" w:rsidRDefault="00A3716E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A3716E" w:rsidRPr="00F90F42" w:rsidRDefault="00A3716E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1" w:type="pct"/>
            <w:vMerge w:val="restart"/>
            <w:vAlign w:val="center"/>
          </w:tcPr>
          <w:p w:rsidR="00A3716E" w:rsidRPr="00F90F42" w:rsidRDefault="00A371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A3716E" w:rsidRPr="00F90F42" w:rsidTr="0092749D">
        <w:tc>
          <w:tcPr>
            <w:tcW w:w="159" w:type="pct"/>
            <w:vMerge/>
            <w:textDirection w:val="btLr"/>
          </w:tcPr>
          <w:p w:rsidR="00A3716E" w:rsidRPr="00F90F42" w:rsidRDefault="00A3716E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A3716E" w:rsidRPr="00F90F42" w:rsidRDefault="00A3716E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" w:type="pct"/>
          </w:tcPr>
          <w:p w:rsidR="00A3716E" w:rsidRPr="00F90F42" w:rsidRDefault="00A371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A3716E" w:rsidRPr="00F90F42" w:rsidRDefault="00A3716E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A3716E" w:rsidRPr="00F90F42" w:rsidRDefault="000D6DCA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3" w:type="pct"/>
            <w:vAlign w:val="center"/>
          </w:tcPr>
          <w:p w:rsidR="00A3716E" w:rsidRPr="00F90F42" w:rsidRDefault="00A36AC8" w:rsidP="00B77FAC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11.1.3. Hûd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11.1.4. Hûd suresinin içeriğini ana hatlarıyla söyler.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11.2.3.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11.2.4.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içeriğini yorumlar</w:t>
            </w:r>
          </w:p>
          <w:p w:rsidR="00A3716E" w:rsidRPr="00F90F42" w:rsidRDefault="00A3716E" w:rsidP="00E818EE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1.Dönem 1. UYGULAMA SINAVI</w:t>
            </w:r>
          </w:p>
          <w:p w:rsidR="00A3716E" w:rsidRPr="00F90F42" w:rsidRDefault="00A3716E" w:rsidP="00E818E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1183" w:type="pct"/>
            <w:vAlign w:val="center"/>
          </w:tcPr>
          <w:p w:rsidR="00A36AC8" w:rsidRPr="00F90F42" w:rsidRDefault="00A36AC8" w:rsidP="00232614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2. Hud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2.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A’la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A3716E" w:rsidRPr="00F90F42" w:rsidRDefault="00A3716E" w:rsidP="00232614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10 Kasım-Atatürk'ün önder oluşu</w:t>
            </w:r>
          </w:p>
          <w:p w:rsidR="00A3716E" w:rsidRPr="00F90F42" w:rsidRDefault="00A3716E" w:rsidP="00E818EE">
            <w:pPr>
              <w:pStyle w:val="AralkYok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5" w:type="pct"/>
            <w:vMerge/>
            <w:vAlign w:val="center"/>
          </w:tcPr>
          <w:p w:rsidR="00A3716E" w:rsidRPr="00F90F42" w:rsidRDefault="00A3716E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A3716E" w:rsidRPr="00F90F42" w:rsidRDefault="00A3716E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A3716E" w:rsidRPr="00F90F42" w:rsidRDefault="00A3716E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A3716E" w:rsidRPr="00F90F42" w:rsidTr="00F90F42">
        <w:tc>
          <w:tcPr>
            <w:tcW w:w="159" w:type="pct"/>
            <w:vMerge/>
            <w:textDirection w:val="btLr"/>
          </w:tcPr>
          <w:p w:rsidR="00A3716E" w:rsidRPr="00F90F42" w:rsidRDefault="00A3716E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A3716E" w:rsidRPr="00F90F42" w:rsidRDefault="00A3716E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055" w:type="pct"/>
            <w:gridSpan w:val="3"/>
          </w:tcPr>
          <w:p w:rsidR="0092749D" w:rsidRDefault="0092749D" w:rsidP="0092749D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9274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BİRİNCİ Dönem Ara Tatili 13-17 Kasım 2023</w:t>
            </w:r>
          </w:p>
          <w:p w:rsidR="0092749D" w:rsidRPr="0092749D" w:rsidRDefault="0092749D" w:rsidP="0092749D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75" w:type="pct"/>
            <w:vMerge/>
            <w:vAlign w:val="center"/>
          </w:tcPr>
          <w:p w:rsidR="00A3716E" w:rsidRPr="00F90F42" w:rsidRDefault="00A3716E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A3716E" w:rsidRPr="00F90F42" w:rsidRDefault="00A3716E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A3716E" w:rsidRPr="00F90F42" w:rsidRDefault="00A3716E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903811" w:rsidRPr="00F90F42" w:rsidTr="0092749D">
        <w:trPr>
          <w:trHeight w:val="1503"/>
        </w:trPr>
        <w:tc>
          <w:tcPr>
            <w:tcW w:w="159" w:type="pct"/>
            <w:vMerge/>
            <w:textDirection w:val="btLr"/>
          </w:tcPr>
          <w:p w:rsidR="00903811" w:rsidRPr="00F90F42" w:rsidRDefault="00903811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903811" w:rsidRPr="00F90F42" w:rsidRDefault="00903811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  <w:p w:rsidR="00903811" w:rsidRPr="00F90F42" w:rsidRDefault="00903811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</w:tcPr>
          <w:p w:rsidR="00903811" w:rsidRPr="00F90F42" w:rsidRDefault="00903811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0D6DCA" w:rsidP="00F6032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3" w:type="pct"/>
          </w:tcPr>
          <w:p w:rsidR="00903811" w:rsidRPr="00F90F42" w:rsidRDefault="00903811" w:rsidP="00B77FA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11.1.5. Yusuf suresini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hadr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, tedvir ve tahkik ölçülerine göre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11.1.6. Yusuf suresinden ilkeler çıkarır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</w:r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11.2.3. </w:t>
            </w:r>
            <w:proofErr w:type="spellStart"/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ve ezberden okur.</w:t>
            </w:r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11.2.4. </w:t>
            </w:r>
            <w:proofErr w:type="spellStart"/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içeriğini yorumlar</w:t>
            </w:r>
          </w:p>
        </w:tc>
        <w:tc>
          <w:tcPr>
            <w:tcW w:w="1183" w:type="pct"/>
          </w:tcPr>
          <w:p w:rsidR="00903811" w:rsidRPr="00F90F42" w:rsidRDefault="009038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3. Yusuf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9B6331"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 w:rsidR="009B6331" w:rsidRPr="00F90F42">
              <w:rPr>
                <w:rFonts w:asciiTheme="majorBidi" w:hAnsiTheme="majorBidi" w:cstheme="majorBidi"/>
                <w:sz w:val="24"/>
                <w:szCs w:val="24"/>
              </w:rPr>
              <w:t>A’la</w:t>
            </w:r>
            <w:proofErr w:type="spellEnd"/>
            <w:r w:rsidR="009B6331"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</w:tc>
        <w:tc>
          <w:tcPr>
            <w:tcW w:w="475" w:type="pct"/>
            <w:vMerge/>
            <w:vAlign w:val="center"/>
          </w:tcPr>
          <w:p w:rsidR="00903811" w:rsidRPr="00F90F42" w:rsidRDefault="00903811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903811" w:rsidRPr="00F90F42" w:rsidRDefault="00903811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903811" w:rsidRPr="00F90F42" w:rsidRDefault="00903811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903811" w:rsidRPr="00F90F42" w:rsidTr="0092749D">
        <w:trPr>
          <w:trHeight w:val="1503"/>
        </w:trPr>
        <w:tc>
          <w:tcPr>
            <w:tcW w:w="159" w:type="pct"/>
            <w:vMerge/>
            <w:textDirection w:val="btLr"/>
          </w:tcPr>
          <w:p w:rsidR="00903811" w:rsidRPr="00F90F42" w:rsidRDefault="00903811" w:rsidP="003B392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9" w:type="pct"/>
          </w:tcPr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D62BAC" w:rsidRPr="00F90F42" w:rsidRDefault="00D62BAC" w:rsidP="00D62BA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0D6DC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3" w:type="pct"/>
          </w:tcPr>
          <w:p w:rsidR="00903811" w:rsidRPr="00F90F42" w:rsidRDefault="00903811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11.1.5. Yusuf suresini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hadr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, tedvir ve tahkik ölçülerine göre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11.1.6. Yusuf suresinden ilkeler çıkarır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</w:r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11.2.3. </w:t>
            </w:r>
            <w:proofErr w:type="spellStart"/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ve ezberden okur.</w:t>
            </w:r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11.2.4. </w:t>
            </w:r>
            <w:proofErr w:type="spellStart"/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A’lâ</w:t>
            </w:r>
            <w:proofErr w:type="spellEnd"/>
            <w:r w:rsidR="009B6331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içeriğini yorumlar</w:t>
            </w:r>
          </w:p>
        </w:tc>
        <w:tc>
          <w:tcPr>
            <w:tcW w:w="1183" w:type="pct"/>
          </w:tcPr>
          <w:p w:rsidR="00903811" w:rsidRPr="00F90F42" w:rsidRDefault="009038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3. Yusuf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9B6331"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proofErr w:type="spellStart"/>
            <w:r w:rsidR="009B6331" w:rsidRPr="00F90F42">
              <w:rPr>
                <w:rFonts w:asciiTheme="majorBidi" w:hAnsiTheme="majorBidi" w:cstheme="majorBidi"/>
                <w:sz w:val="24"/>
                <w:szCs w:val="24"/>
              </w:rPr>
              <w:t>A’la</w:t>
            </w:r>
            <w:proofErr w:type="spellEnd"/>
            <w:r w:rsidR="009B6331"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</w:tc>
        <w:tc>
          <w:tcPr>
            <w:tcW w:w="475" w:type="pct"/>
            <w:vMerge/>
            <w:vAlign w:val="center"/>
          </w:tcPr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903811" w:rsidRPr="00F90F42" w:rsidRDefault="00903811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</w:tcPr>
          <w:p w:rsidR="00903811" w:rsidRPr="00F90F42" w:rsidRDefault="00903811" w:rsidP="003B392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9B6331" w:rsidRPr="00F90F42" w:rsidRDefault="009B6331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53"/>
        <w:gridCol w:w="453"/>
        <w:gridCol w:w="5500"/>
        <w:gridCol w:w="3796"/>
        <w:gridCol w:w="1462"/>
        <w:gridCol w:w="1761"/>
        <w:gridCol w:w="1990"/>
      </w:tblGrid>
      <w:tr w:rsidR="00903811" w:rsidRPr="00F90F42" w:rsidTr="0092749D">
        <w:trPr>
          <w:trHeight w:val="1833"/>
        </w:trPr>
        <w:tc>
          <w:tcPr>
            <w:tcW w:w="159" w:type="pct"/>
            <w:vMerge w:val="restart"/>
            <w:textDirection w:val="btLr"/>
          </w:tcPr>
          <w:p w:rsidR="00903811" w:rsidRPr="00F90F42" w:rsidRDefault="00903811" w:rsidP="003B392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lastRenderedPageBreak/>
              <w:t>ARALIK</w:t>
            </w:r>
          </w:p>
        </w:tc>
        <w:tc>
          <w:tcPr>
            <w:tcW w:w="142" w:type="pct"/>
            <w:vAlign w:val="center"/>
          </w:tcPr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903811" w:rsidRPr="00F90F42" w:rsidRDefault="00903811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D62BAC" w:rsidRPr="00F31EC6" w:rsidRDefault="00D62BAC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tr-TR"/>
              </w:rPr>
            </w:pPr>
          </w:p>
          <w:p w:rsidR="00903811" w:rsidRPr="00F90F42" w:rsidRDefault="00BC3403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7" w:type="pct"/>
            <w:vAlign w:val="center"/>
          </w:tcPr>
          <w:p w:rsidR="00903811" w:rsidRPr="00F90F42" w:rsidRDefault="00903811" w:rsidP="003B392A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11.1.5. Yusuf suresini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hadr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, tedvir ve tahkik ölçülerine göre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11.1.6. Yusuf suresinden ilkeler çıkarır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11.2.5.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 (102-109) yüzünden ve ezberden okur.</w:t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11.2.6.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ayetlerinin (102-109) içeriğini yorumlar</w:t>
            </w:r>
          </w:p>
        </w:tc>
        <w:tc>
          <w:tcPr>
            <w:tcW w:w="1192" w:type="pct"/>
          </w:tcPr>
          <w:p w:rsidR="00903811" w:rsidRPr="00F90F42" w:rsidRDefault="009038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3. Yusuf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EB6174" w:rsidRPr="00F90F42">
              <w:rPr>
                <w:rFonts w:asciiTheme="majorBidi" w:hAnsiTheme="majorBidi" w:cstheme="majorBidi"/>
                <w:sz w:val="24"/>
                <w:szCs w:val="24"/>
              </w:rPr>
              <w:t>3. Al-i İmran (102-109. Ayetler) Ezberleme</w:t>
            </w:r>
          </w:p>
        </w:tc>
        <w:tc>
          <w:tcPr>
            <w:tcW w:w="459" w:type="pct"/>
            <w:vMerge w:val="restart"/>
            <w:vAlign w:val="center"/>
          </w:tcPr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F90F42" w:rsidRPr="00F90F42" w:rsidRDefault="00F90F42" w:rsidP="00F90F4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F90F4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F90F4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 w:val="restart"/>
          </w:tcPr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903811" w:rsidRPr="00F90F42" w:rsidTr="0092749D">
        <w:tc>
          <w:tcPr>
            <w:tcW w:w="159" w:type="pct"/>
            <w:vMerge/>
            <w:textDirection w:val="btLr"/>
          </w:tcPr>
          <w:p w:rsidR="00903811" w:rsidRPr="00F90F42" w:rsidRDefault="00903811" w:rsidP="003B392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" w:type="pct"/>
          </w:tcPr>
          <w:p w:rsidR="00903811" w:rsidRPr="00F90F42" w:rsidRDefault="00903811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F90F42" w:rsidRPr="00F31EC6" w:rsidRDefault="00F90F42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tr-TR"/>
              </w:rPr>
            </w:pPr>
          </w:p>
          <w:p w:rsidR="00903811" w:rsidRPr="00F90F42" w:rsidRDefault="000D6DC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7" w:type="pct"/>
            <w:vAlign w:val="center"/>
          </w:tcPr>
          <w:p w:rsidR="00903811" w:rsidRPr="00F90F42" w:rsidRDefault="00903811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11.1.5. Yusuf suresini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hadr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, tedvir ve tahkik ölçülerine göre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11.1.6. Yusuf suresinden ilkeler çıkarır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11.2.5.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 (102-109)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11.2.6.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ayetlerinin (102-109) içeriğini yorumlar</w:t>
            </w:r>
          </w:p>
        </w:tc>
        <w:tc>
          <w:tcPr>
            <w:tcW w:w="1192" w:type="pct"/>
          </w:tcPr>
          <w:p w:rsidR="00903811" w:rsidRPr="00F90F42" w:rsidRDefault="009038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3. Yusuf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  <w:t>3. Al-i İmran (102-109. Ayetler) Ezberleme</w:t>
            </w:r>
          </w:p>
        </w:tc>
        <w:tc>
          <w:tcPr>
            <w:tcW w:w="459" w:type="pct"/>
            <w:vMerge/>
            <w:vAlign w:val="center"/>
          </w:tcPr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903811" w:rsidRPr="00F90F42" w:rsidRDefault="00903811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903811" w:rsidRPr="00F90F42" w:rsidRDefault="00903811" w:rsidP="003B392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3B392A" w:rsidRPr="00F90F42" w:rsidTr="0092749D">
        <w:tc>
          <w:tcPr>
            <w:tcW w:w="159" w:type="pct"/>
            <w:vMerge/>
            <w:textDirection w:val="btLr"/>
          </w:tcPr>
          <w:p w:rsidR="003B392A" w:rsidRPr="00F90F42" w:rsidRDefault="003B392A" w:rsidP="003B392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3B392A" w:rsidRPr="00F90F42" w:rsidRDefault="003B392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3B392A" w:rsidRPr="00F90F42" w:rsidRDefault="003B392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3B392A" w:rsidRPr="00F90F42" w:rsidRDefault="000D6DC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7" w:type="pct"/>
          </w:tcPr>
          <w:p w:rsidR="003B392A" w:rsidRPr="00F90F42" w:rsidRDefault="00903811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11.1.7.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11.1.8.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11.2.5.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 (102-109) yüzünden ve ezberden okur.</w:t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11.2.6.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ayetlerinin (102-109) içeriğini yorumlar</w:t>
            </w:r>
          </w:p>
        </w:tc>
        <w:tc>
          <w:tcPr>
            <w:tcW w:w="1192" w:type="pct"/>
            <w:vAlign w:val="center"/>
          </w:tcPr>
          <w:p w:rsidR="003B392A" w:rsidRPr="00F90F42" w:rsidRDefault="00F577AF" w:rsidP="003B392A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ve Anlamı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9B6331" w:rsidRPr="00F90F42">
              <w:rPr>
                <w:rFonts w:asciiTheme="majorBidi" w:hAnsiTheme="majorBidi" w:cstheme="majorBidi"/>
                <w:sz w:val="24"/>
                <w:szCs w:val="24"/>
              </w:rPr>
              <w:t>3. Al-i İmran (102-109. Ayetler) Ezberleme</w:t>
            </w:r>
          </w:p>
        </w:tc>
        <w:tc>
          <w:tcPr>
            <w:tcW w:w="459" w:type="pct"/>
            <w:vMerge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3B392A" w:rsidRPr="00F90F42" w:rsidRDefault="003B392A" w:rsidP="003B392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3B392A" w:rsidRPr="00F90F42" w:rsidTr="0092749D">
        <w:trPr>
          <w:trHeight w:val="1771"/>
        </w:trPr>
        <w:tc>
          <w:tcPr>
            <w:tcW w:w="159" w:type="pct"/>
            <w:vMerge/>
            <w:textDirection w:val="btLr"/>
          </w:tcPr>
          <w:p w:rsidR="003B392A" w:rsidRPr="00F90F42" w:rsidRDefault="003B392A" w:rsidP="003B392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B392A" w:rsidRPr="00F90F42" w:rsidRDefault="003B392A" w:rsidP="00DD62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2" w:type="pct"/>
          </w:tcPr>
          <w:p w:rsidR="00F90F42" w:rsidRPr="00F90F42" w:rsidRDefault="00F90F42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F90F42" w:rsidRDefault="00F90F42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F31EC6" w:rsidRPr="00F31EC6" w:rsidRDefault="00F31EC6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  <w:lang w:eastAsia="tr-TR"/>
              </w:rPr>
            </w:pPr>
          </w:p>
          <w:p w:rsidR="003B392A" w:rsidRPr="00F90F42" w:rsidRDefault="000D6DC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  <w:p w:rsidR="003B392A" w:rsidRPr="00F90F42" w:rsidRDefault="003B392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3B392A" w:rsidRPr="00F90F42" w:rsidRDefault="003B392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727" w:type="pct"/>
          </w:tcPr>
          <w:p w:rsidR="003B392A" w:rsidRPr="00F90F42" w:rsidRDefault="00903811" w:rsidP="003B392A">
            <w:pPr>
              <w:keepNext/>
              <w:spacing w:after="0" w:line="240" w:lineRule="auto"/>
              <w:outlineLvl w:val="0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11.1.7.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11.1.8.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11.2.5.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 (102-109) yüzünden ve ezberden okur.</w:t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11.2.6.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ayetlerinin (102-109) içeriğini yorumlar</w:t>
            </w:r>
          </w:p>
        </w:tc>
        <w:tc>
          <w:tcPr>
            <w:tcW w:w="1192" w:type="pct"/>
            <w:vAlign w:val="center"/>
          </w:tcPr>
          <w:p w:rsidR="003B392A" w:rsidRPr="00F90F42" w:rsidRDefault="00F577AF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ve Anlam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9B6331" w:rsidRPr="00F90F42">
              <w:rPr>
                <w:rFonts w:asciiTheme="majorBidi" w:hAnsiTheme="majorBidi" w:cstheme="majorBidi"/>
                <w:sz w:val="24"/>
                <w:szCs w:val="24"/>
              </w:rPr>
              <w:t>3. Al-i İmran (102-109. Ayetler) Ezberleme</w:t>
            </w:r>
          </w:p>
        </w:tc>
        <w:tc>
          <w:tcPr>
            <w:tcW w:w="459" w:type="pct"/>
            <w:vMerge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3B392A" w:rsidRPr="00F90F42" w:rsidRDefault="003B392A" w:rsidP="003B392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F90F42" w:rsidRDefault="00F90F42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F31EC6" w:rsidRDefault="00F31EC6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Pr="00F90F42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53"/>
        <w:gridCol w:w="453"/>
        <w:gridCol w:w="5500"/>
        <w:gridCol w:w="3796"/>
        <w:gridCol w:w="1462"/>
        <w:gridCol w:w="1761"/>
        <w:gridCol w:w="1990"/>
      </w:tblGrid>
      <w:tr w:rsidR="00903811" w:rsidRPr="00F90F42" w:rsidTr="0092749D">
        <w:tc>
          <w:tcPr>
            <w:tcW w:w="159" w:type="pct"/>
            <w:vMerge w:val="restart"/>
            <w:textDirection w:val="btLr"/>
          </w:tcPr>
          <w:p w:rsidR="00903811" w:rsidRPr="00F90F42" w:rsidRDefault="00903811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lastRenderedPageBreak/>
              <w:t>OCAK</w:t>
            </w:r>
          </w:p>
        </w:tc>
        <w:tc>
          <w:tcPr>
            <w:tcW w:w="142" w:type="pct"/>
            <w:vAlign w:val="center"/>
          </w:tcPr>
          <w:p w:rsidR="00903811" w:rsidRPr="00F90F42" w:rsidRDefault="00903811" w:rsidP="00DD62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903811" w:rsidRPr="00F90F42" w:rsidRDefault="00903811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DD62C9" w:rsidRDefault="00903811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  <w:p w:rsidR="00903811" w:rsidRPr="00F90F42" w:rsidRDefault="00903811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0D6DCA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7" w:type="pct"/>
          </w:tcPr>
          <w:p w:rsidR="00903811" w:rsidRPr="00F90F42" w:rsidRDefault="00903811" w:rsidP="00F90F4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11.1.7.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11.1.8.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11.2.5.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 (102-109) yüzünden ve ezberden okur.</w:t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11.2.6.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ayetlerinin (102-109) içeriğini yorumlar</w:t>
            </w:r>
          </w:p>
        </w:tc>
        <w:tc>
          <w:tcPr>
            <w:tcW w:w="1192" w:type="pct"/>
            <w:vAlign w:val="center"/>
          </w:tcPr>
          <w:p w:rsidR="00903811" w:rsidRPr="00F90F42" w:rsidRDefault="00F577AF" w:rsidP="00232614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ve Anlamı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9B6331" w:rsidRPr="00F90F42">
              <w:rPr>
                <w:rFonts w:asciiTheme="majorBidi" w:hAnsiTheme="majorBidi" w:cstheme="majorBidi"/>
                <w:sz w:val="24"/>
                <w:szCs w:val="24"/>
              </w:rPr>
              <w:t>3. Al-i İmran (102-109. Ayetler) Ezberleme</w:t>
            </w:r>
          </w:p>
        </w:tc>
        <w:tc>
          <w:tcPr>
            <w:tcW w:w="459" w:type="pct"/>
            <w:vMerge w:val="restart"/>
            <w:vAlign w:val="center"/>
          </w:tcPr>
          <w:p w:rsidR="00903811" w:rsidRPr="00F90F42" w:rsidRDefault="00903811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903811" w:rsidRPr="00F90F42" w:rsidRDefault="00903811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903811" w:rsidRPr="00F90F42" w:rsidRDefault="00903811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903811" w:rsidRPr="00F90F42" w:rsidRDefault="00903811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903811" w:rsidRPr="00F90F42" w:rsidRDefault="00903811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903811" w:rsidRPr="00F90F42" w:rsidRDefault="00903811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903811" w:rsidRPr="00F90F42" w:rsidRDefault="00903811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903811" w:rsidRPr="00F90F42" w:rsidRDefault="00903811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903811" w:rsidRPr="00F90F42" w:rsidRDefault="00903811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3" w:type="pct"/>
            <w:vMerge w:val="restart"/>
            <w:vAlign w:val="center"/>
          </w:tcPr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903811" w:rsidRPr="00F90F42" w:rsidRDefault="0090381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5" w:type="pct"/>
            <w:vMerge w:val="restart"/>
            <w:vAlign w:val="center"/>
          </w:tcPr>
          <w:p w:rsidR="00903811" w:rsidRPr="00F90F42" w:rsidRDefault="00903811" w:rsidP="00D106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903811" w:rsidRPr="00F90F42" w:rsidTr="0092749D">
        <w:tc>
          <w:tcPr>
            <w:tcW w:w="159" w:type="pct"/>
            <w:vMerge/>
          </w:tcPr>
          <w:p w:rsidR="00903811" w:rsidRPr="00F90F42" w:rsidRDefault="00903811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903811" w:rsidRPr="00F90F42" w:rsidRDefault="00903811" w:rsidP="00DD62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" w:type="pct"/>
          </w:tcPr>
          <w:p w:rsidR="00903811" w:rsidRPr="00F90F42" w:rsidRDefault="00903811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F90F42" w:rsidRDefault="00903811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03811" w:rsidRPr="00DD62C9" w:rsidRDefault="00903811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  <w:p w:rsidR="00903811" w:rsidRPr="00F90F42" w:rsidRDefault="000D6DCA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7" w:type="pct"/>
          </w:tcPr>
          <w:p w:rsidR="00903811" w:rsidRPr="00F90F42" w:rsidRDefault="00903811" w:rsidP="00F90F4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11.1.7.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11.1.8.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</w:r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11.2.5. </w:t>
            </w:r>
            <w:proofErr w:type="spellStart"/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 (102-109) yüzünden ve ezberden okur.</w:t>
            </w:r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11.2.6. </w:t>
            </w:r>
            <w:proofErr w:type="spellStart"/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Âl</w:t>
            </w:r>
            <w:proofErr w:type="spellEnd"/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 </w:t>
            </w:r>
            <w:proofErr w:type="spellStart"/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İmrân</w:t>
            </w:r>
            <w:proofErr w:type="spellEnd"/>
            <w:r w:rsidR="00E81E73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 ayetlerinin (102-109) içeriğini yorumlar</w:t>
            </w:r>
          </w:p>
        </w:tc>
        <w:tc>
          <w:tcPr>
            <w:tcW w:w="1192" w:type="pct"/>
            <w:vAlign w:val="center"/>
          </w:tcPr>
          <w:p w:rsidR="00F577AF" w:rsidRPr="00F90F42" w:rsidRDefault="00F577AF" w:rsidP="00A80C35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ve Anlamı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E81E73" w:rsidRPr="00F90F42">
              <w:rPr>
                <w:rFonts w:asciiTheme="majorBidi" w:hAnsiTheme="majorBidi" w:cstheme="majorBidi"/>
                <w:sz w:val="24"/>
                <w:szCs w:val="24"/>
              </w:rPr>
              <w:t>3. Al-i İmran (102-109. Ayetler) Ezberleme</w:t>
            </w:r>
          </w:p>
          <w:p w:rsidR="00903811" w:rsidRPr="00F90F42" w:rsidRDefault="00903811" w:rsidP="00A80C35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1.Dönem 2. UYGULAMA SINAVI</w:t>
            </w:r>
          </w:p>
          <w:p w:rsidR="00903811" w:rsidRPr="00F90F42" w:rsidRDefault="00903811" w:rsidP="003B392A">
            <w:pPr>
              <w:pStyle w:val="AralkYok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459" w:type="pct"/>
            <w:vMerge/>
            <w:vAlign w:val="center"/>
          </w:tcPr>
          <w:p w:rsidR="00903811" w:rsidRPr="00F90F42" w:rsidRDefault="00903811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903811" w:rsidRPr="00F90F42" w:rsidRDefault="00903811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903811" w:rsidRPr="00F90F42" w:rsidRDefault="00903811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AE494D" w:rsidRPr="00F90F42" w:rsidTr="0092749D">
        <w:trPr>
          <w:trHeight w:val="1172"/>
        </w:trPr>
        <w:tc>
          <w:tcPr>
            <w:tcW w:w="159" w:type="pct"/>
            <w:vMerge/>
          </w:tcPr>
          <w:p w:rsidR="00AE494D" w:rsidRPr="00F90F42" w:rsidRDefault="00AE494D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AE494D" w:rsidRPr="00F90F42" w:rsidRDefault="00AE494D" w:rsidP="00DD62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061283" w:rsidRPr="00F90F42" w:rsidRDefault="00061283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7D7E" w:rsidRPr="00DD62C9" w:rsidRDefault="007E7D7E" w:rsidP="00061283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</w:p>
          <w:p w:rsidR="00AE494D" w:rsidRPr="00F90F42" w:rsidRDefault="000D6DCA" w:rsidP="0006128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7" w:type="pct"/>
          </w:tcPr>
          <w:p w:rsidR="00AE494D" w:rsidRPr="00F90F42" w:rsidRDefault="00F577AF" w:rsidP="00F90F4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11.1.7.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 xml:space="preserve">KK 11.1.8.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ana temasını açıklar.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11.2.7. Mülk suresini usulüne uygun olarak yüzünden ve ezberden okur.</w:t>
            </w:r>
            <w:r w:rsidR="00EB6174"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11.2.8. Mülk suresinde verilen mesajları sıralar.</w:t>
            </w:r>
          </w:p>
        </w:tc>
        <w:tc>
          <w:tcPr>
            <w:tcW w:w="1192" w:type="pct"/>
            <w:vAlign w:val="center"/>
          </w:tcPr>
          <w:p w:rsidR="00AE494D" w:rsidRPr="00F90F42" w:rsidRDefault="00F577AF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Ra’d</w:t>
            </w:r>
            <w:proofErr w:type="spellEnd"/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 xml:space="preserve"> Suresi ve Anlamı</w:t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br/>
            </w:r>
            <w:r w:rsidR="00EB6174"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Mülk Suresi ve Anlamı</w:t>
            </w:r>
          </w:p>
        </w:tc>
        <w:tc>
          <w:tcPr>
            <w:tcW w:w="459" w:type="pct"/>
            <w:vMerge/>
            <w:vAlign w:val="center"/>
          </w:tcPr>
          <w:p w:rsidR="00AE494D" w:rsidRPr="00F90F42" w:rsidRDefault="00AE494D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AE494D" w:rsidRPr="00F90F42" w:rsidRDefault="00AE494D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5" w:type="pct"/>
            <w:vMerge/>
          </w:tcPr>
          <w:p w:rsidR="00AE494D" w:rsidRPr="00F90F42" w:rsidRDefault="00AE494D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837B3C" w:rsidRDefault="00837B3C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92749D" w:rsidRPr="00F90F42" w:rsidRDefault="0092749D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06"/>
        <w:gridCol w:w="506"/>
        <w:gridCol w:w="5394"/>
        <w:gridCol w:w="3611"/>
        <w:gridCol w:w="1395"/>
        <w:gridCol w:w="1614"/>
        <w:gridCol w:w="2390"/>
      </w:tblGrid>
      <w:tr w:rsidR="00296FDB" w:rsidRPr="00F90F42" w:rsidTr="00F90F42">
        <w:trPr>
          <w:cantSplit/>
          <w:trHeight w:val="570"/>
        </w:trPr>
        <w:tc>
          <w:tcPr>
            <w:tcW w:w="477" w:type="pct"/>
            <w:gridSpan w:val="3"/>
            <w:vAlign w:val="bottom"/>
          </w:tcPr>
          <w:p w:rsidR="00296FDB" w:rsidRPr="00F90F42" w:rsidRDefault="00296FDB" w:rsidP="00296F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SÜRE</w:t>
            </w:r>
          </w:p>
        </w:tc>
        <w:tc>
          <w:tcPr>
            <w:tcW w:w="4523" w:type="pct"/>
            <w:gridSpan w:val="5"/>
            <w:vAlign w:val="center"/>
          </w:tcPr>
          <w:p w:rsidR="00296FDB" w:rsidRPr="00F90F42" w:rsidRDefault="00296FDB" w:rsidP="00296F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ÜNİTE: I</w:t>
            </w: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-YÜZÜNDEN OKUNACAK SURELER VE ANLAMLARIII-EZBERLENECEK SURELER, AYETLER VE ANLAMLARI </w:t>
            </w:r>
          </w:p>
          <w:p w:rsidR="00296FDB" w:rsidRPr="00F90F42" w:rsidRDefault="00756274" w:rsidP="00D01A1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KAZANIM </w:t>
            </w:r>
            <w:proofErr w:type="gramStart"/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SAYISI:  (</w:t>
            </w:r>
            <w:proofErr w:type="gramEnd"/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10+2</w:t>
            </w:r>
            <w:r w:rsidR="00B111A7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)=12</w:t>
            </w:r>
            <w:r w:rsidR="00A15212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   </w:t>
            </w:r>
            <w:r w:rsidR="00296FDB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SÜRE:</w:t>
            </w:r>
            <w:r w:rsidR="00902309"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(42+12</w:t>
            </w:r>
            <w:r w:rsidR="00D01A15"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D01A15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=</w:t>
            </w:r>
            <w:r w:rsidR="00902309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54 </w:t>
            </w:r>
            <w:r w:rsidR="00296FDB"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 xml:space="preserve"> SAAT (18 HAFTA)</w:t>
            </w:r>
          </w:p>
        </w:tc>
      </w:tr>
      <w:tr w:rsidR="00296FDB" w:rsidRPr="00F90F42" w:rsidTr="004577F1">
        <w:trPr>
          <w:cantSplit/>
          <w:trHeight w:val="1674"/>
        </w:trPr>
        <w:tc>
          <w:tcPr>
            <w:tcW w:w="159" w:type="pct"/>
            <w:textDirection w:val="btLr"/>
            <w:vAlign w:val="center"/>
          </w:tcPr>
          <w:p w:rsidR="00296FDB" w:rsidRPr="00F90F42" w:rsidRDefault="00296FDB" w:rsidP="00296FDB">
            <w:pPr>
              <w:spacing w:after="0" w:line="240" w:lineRule="auto"/>
              <w:ind w:left="113"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159" w:type="pct"/>
            <w:textDirection w:val="btLr"/>
            <w:vAlign w:val="center"/>
          </w:tcPr>
          <w:p w:rsidR="00296FDB" w:rsidRPr="00F90F42" w:rsidRDefault="00296FDB" w:rsidP="00296FDB">
            <w:pPr>
              <w:spacing w:after="0" w:line="240" w:lineRule="auto"/>
              <w:ind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59" w:type="pct"/>
            <w:textDirection w:val="btLr"/>
            <w:vAlign w:val="center"/>
          </w:tcPr>
          <w:p w:rsidR="00296FDB" w:rsidRPr="00F90F42" w:rsidRDefault="00296FDB" w:rsidP="00296FDB">
            <w:pPr>
              <w:spacing w:after="0" w:line="240" w:lineRule="auto"/>
              <w:ind w:right="11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DERS SAATİ</w:t>
            </w:r>
          </w:p>
        </w:tc>
        <w:tc>
          <w:tcPr>
            <w:tcW w:w="1694" w:type="pct"/>
            <w:vAlign w:val="center"/>
          </w:tcPr>
          <w:p w:rsidR="00296FDB" w:rsidRPr="00F90F42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134" w:type="pct"/>
            <w:vAlign w:val="center"/>
          </w:tcPr>
          <w:p w:rsidR="00296FDB" w:rsidRPr="00F90F42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KONULAR</w:t>
            </w:r>
          </w:p>
        </w:tc>
        <w:tc>
          <w:tcPr>
            <w:tcW w:w="438" w:type="pct"/>
            <w:vAlign w:val="center"/>
          </w:tcPr>
          <w:p w:rsidR="00296FDB" w:rsidRPr="00F90F42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Öğrenme-Öğretme Yöntem ve Teknikleri</w:t>
            </w:r>
          </w:p>
        </w:tc>
        <w:tc>
          <w:tcPr>
            <w:tcW w:w="507" w:type="pct"/>
            <w:vAlign w:val="center"/>
          </w:tcPr>
          <w:p w:rsidR="00296FDB" w:rsidRPr="00F90F42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Kullanılan Eğitim Teknolojileri, Araç ve Gereçleri</w:t>
            </w:r>
          </w:p>
        </w:tc>
        <w:tc>
          <w:tcPr>
            <w:tcW w:w="751" w:type="pct"/>
            <w:vAlign w:val="center"/>
          </w:tcPr>
          <w:p w:rsidR="00296FDB" w:rsidRPr="00F90F42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DEĞERLENDİRME (Kazanımlara Ulaşma Düzeyi)</w:t>
            </w:r>
          </w:p>
        </w:tc>
      </w:tr>
    </w:tbl>
    <w:p w:rsidR="00296FDB" w:rsidRPr="00F90F42" w:rsidRDefault="00296FDB" w:rsidP="00AE494D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42"/>
        <w:gridCol w:w="443"/>
        <w:gridCol w:w="5522"/>
        <w:gridCol w:w="3767"/>
        <w:gridCol w:w="1513"/>
        <w:gridCol w:w="1751"/>
        <w:gridCol w:w="1978"/>
      </w:tblGrid>
      <w:tr w:rsidR="00B8150C" w:rsidRPr="00F90F42" w:rsidTr="0092749D">
        <w:trPr>
          <w:trHeight w:val="369"/>
        </w:trPr>
        <w:tc>
          <w:tcPr>
            <w:tcW w:w="159" w:type="pct"/>
            <w:vMerge w:val="restart"/>
            <w:textDirection w:val="btLr"/>
          </w:tcPr>
          <w:p w:rsidR="00B8150C" w:rsidRPr="00F90F42" w:rsidRDefault="00B8150C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39" w:type="pct"/>
            <w:vAlign w:val="center"/>
          </w:tcPr>
          <w:p w:rsidR="00B8150C" w:rsidRPr="00F90F42" w:rsidRDefault="00C76140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" w:type="pct"/>
          </w:tcPr>
          <w:p w:rsidR="00B8150C" w:rsidRPr="00F90F42" w:rsidRDefault="00B8150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B8150C" w:rsidRDefault="00B8150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B8150C" w:rsidRPr="00F90F42" w:rsidRDefault="00B8150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B8150C" w:rsidRPr="00F90F42" w:rsidRDefault="00B8150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4" w:type="pct"/>
            <w:vAlign w:val="center"/>
          </w:tcPr>
          <w:p w:rsidR="00B8150C" w:rsidRDefault="00B8150C" w:rsidP="00E81E73">
            <w:pPr>
              <w:pStyle w:val="Default"/>
              <w:spacing w:after="12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sz w:val="20"/>
                <w:szCs w:val="20"/>
              </w:rPr>
              <w:t>KK 11.1.9. İbrahim suresini usulüne uygun olarak yüzünden okur.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  <w:t>KK 11.1.10. İbrahim suresinin içeriğini ana hatlarıyla söyler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11.2.7. Mülk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11.2.8. Mülk suresinde verilen mesajları sıralar.</w:t>
            </w:r>
          </w:p>
          <w:p w:rsidR="00B8150C" w:rsidRPr="00F90F42" w:rsidRDefault="00B8150C" w:rsidP="00E81E73">
            <w:pPr>
              <w:pStyle w:val="Default"/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3" w:type="pct"/>
            <w:vAlign w:val="center"/>
          </w:tcPr>
          <w:p w:rsidR="00B8150C" w:rsidRPr="00F90F42" w:rsidRDefault="00B8150C" w:rsidP="00E81E7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5. İbrahim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Mülk Suresi ve Anlamı</w:t>
            </w:r>
          </w:p>
        </w:tc>
        <w:tc>
          <w:tcPr>
            <w:tcW w:w="475" w:type="pct"/>
            <w:vMerge w:val="restart"/>
            <w:vAlign w:val="center"/>
          </w:tcPr>
          <w:p w:rsidR="00B8150C" w:rsidRPr="00F90F42" w:rsidRDefault="00B8150C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B8150C" w:rsidRPr="00F90F42" w:rsidRDefault="00B8150C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B8150C" w:rsidRPr="00F90F42" w:rsidRDefault="00B8150C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B8150C" w:rsidRPr="00F90F42" w:rsidRDefault="00B8150C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B8150C" w:rsidRPr="00F90F42" w:rsidRDefault="00B8150C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B8150C" w:rsidRPr="00F90F42" w:rsidRDefault="00B8150C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B8150C" w:rsidRPr="00F90F42" w:rsidRDefault="00B8150C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B8150C" w:rsidRPr="00F90F42" w:rsidRDefault="00B8150C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B8150C" w:rsidRPr="00F90F42" w:rsidRDefault="00B8150C" w:rsidP="009D73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0" w:type="pct"/>
            <w:vMerge w:val="restart"/>
            <w:vAlign w:val="center"/>
          </w:tcPr>
          <w:p w:rsidR="00B8150C" w:rsidRPr="00F90F42" w:rsidRDefault="00B8150C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B8150C" w:rsidRPr="00F90F42" w:rsidRDefault="00B8150C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B8150C" w:rsidRPr="00F90F42" w:rsidRDefault="00B8150C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B8150C" w:rsidRPr="00F90F42" w:rsidRDefault="00B8150C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B8150C" w:rsidRPr="00F90F42" w:rsidRDefault="00B8150C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1" w:type="pct"/>
            <w:vMerge w:val="restart"/>
            <w:vAlign w:val="center"/>
          </w:tcPr>
          <w:p w:rsidR="00B8150C" w:rsidRPr="00F90F42" w:rsidRDefault="00B8150C" w:rsidP="00D106F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B8150C" w:rsidRPr="00F90F42" w:rsidTr="0092749D">
        <w:trPr>
          <w:trHeight w:val="442"/>
        </w:trPr>
        <w:tc>
          <w:tcPr>
            <w:tcW w:w="159" w:type="pct"/>
            <w:vMerge/>
            <w:textDirection w:val="btLr"/>
          </w:tcPr>
          <w:p w:rsidR="00B8150C" w:rsidRPr="00F90F42" w:rsidRDefault="00B8150C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B8150C" w:rsidRPr="00F90F42" w:rsidRDefault="00C76140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" w:type="pct"/>
          </w:tcPr>
          <w:p w:rsidR="00B8150C" w:rsidRDefault="00B8150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B8150C" w:rsidRPr="00F90F42" w:rsidRDefault="00B8150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B8150C" w:rsidRPr="00F90F42" w:rsidRDefault="00B8150C" w:rsidP="00AE494D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4" w:type="pct"/>
            <w:vAlign w:val="center"/>
          </w:tcPr>
          <w:p w:rsidR="00B8150C" w:rsidRPr="00F90F42" w:rsidRDefault="00B8150C" w:rsidP="00E81E73">
            <w:pPr>
              <w:pStyle w:val="Default"/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sz w:val="20"/>
                <w:szCs w:val="20"/>
              </w:rPr>
              <w:t>KK 11.1.9. İbrahim suresini usulüne uygun olarak yüzünden okur.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  <w:t>KK 11.1.10. İbrahim suresinin içeriğini ana hatlarıyla söyler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11.2.7. Mülk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11.2.8. Mülk suresinde verilen mesajları sıralar.</w:t>
            </w:r>
          </w:p>
        </w:tc>
        <w:tc>
          <w:tcPr>
            <w:tcW w:w="1183" w:type="pct"/>
            <w:vAlign w:val="center"/>
          </w:tcPr>
          <w:p w:rsidR="00B8150C" w:rsidRPr="00F90F42" w:rsidRDefault="00B8150C" w:rsidP="00E81E7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5. İbrahim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Mülk Suresi ve Anlamı</w:t>
            </w:r>
          </w:p>
        </w:tc>
        <w:tc>
          <w:tcPr>
            <w:tcW w:w="475" w:type="pct"/>
            <w:vMerge/>
            <w:vAlign w:val="center"/>
          </w:tcPr>
          <w:p w:rsidR="00B8150C" w:rsidRPr="00F90F42" w:rsidRDefault="00B8150C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B8150C" w:rsidRPr="00F90F42" w:rsidRDefault="00B8150C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B8150C" w:rsidRPr="00F90F42" w:rsidRDefault="00B8150C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B8150C" w:rsidRPr="00F90F42" w:rsidTr="0092749D">
        <w:trPr>
          <w:trHeight w:val="1749"/>
        </w:trPr>
        <w:tc>
          <w:tcPr>
            <w:tcW w:w="159" w:type="pct"/>
            <w:vMerge/>
            <w:textDirection w:val="btLr"/>
          </w:tcPr>
          <w:p w:rsidR="00B8150C" w:rsidRPr="00F90F42" w:rsidRDefault="00B8150C" w:rsidP="00AE494D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B8150C" w:rsidRPr="00F90F42" w:rsidRDefault="00C76140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9" w:type="pct"/>
          </w:tcPr>
          <w:p w:rsidR="00B8150C" w:rsidRPr="00F90F42" w:rsidRDefault="00B8150C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B8150C" w:rsidRPr="00F90F42" w:rsidRDefault="00B8150C" w:rsidP="00F6032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B8150C" w:rsidRPr="00F90F42" w:rsidRDefault="00B8150C" w:rsidP="00F6032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B8150C" w:rsidRPr="00F90F42" w:rsidRDefault="00B8150C" w:rsidP="00F6032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4" w:type="pct"/>
            <w:vAlign w:val="center"/>
          </w:tcPr>
          <w:p w:rsidR="00B8150C" w:rsidRPr="00F90F42" w:rsidRDefault="00B8150C" w:rsidP="00E81E73">
            <w:pPr>
              <w:pStyle w:val="Default"/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sz w:val="20"/>
                <w:szCs w:val="20"/>
              </w:rPr>
              <w:t>KK 11.1.9. İbrahim suresini usulüne uygun olarak yüzünden okur.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  <w:t>KK 11.1.10. İbrahim suresinin içeriğini ana hatlarıyla söyler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11.2.7. Mülk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11.2.8. Mülk suresinde verilen mesajları sıralar.</w:t>
            </w:r>
          </w:p>
        </w:tc>
        <w:tc>
          <w:tcPr>
            <w:tcW w:w="1183" w:type="pct"/>
            <w:vAlign w:val="center"/>
          </w:tcPr>
          <w:p w:rsidR="00B8150C" w:rsidRPr="00F90F42" w:rsidRDefault="00B8150C" w:rsidP="00E81E7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5. İbrahim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Mülk Suresi ve Anlamı</w:t>
            </w:r>
          </w:p>
        </w:tc>
        <w:tc>
          <w:tcPr>
            <w:tcW w:w="475" w:type="pct"/>
            <w:vMerge/>
            <w:vAlign w:val="center"/>
          </w:tcPr>
          <w:p w:rsidR="00B8150C" w:rsidRPr="00F90F42" w:rsidRDefault="00B8150C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B8150C" w:rsidRPr="00F90F42" w:rsidRDefault="00B8150C" w:rsidP="00AE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B8150C" w:rsidRPr="00F90F42" w:rsidRDefault="00B8150C" w:rsidP="00AE494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0C6E01" w:rsidRPr="00F90F42" w:rsidTr="0092749D">
        <w:trPr>
          <w:trHeight w:val="1749"/>
        </w:trPr>
        <w:tc>
          <w:tcPr>
            <w:tcW w:w="159" w:type="pct"/>
            <w:vMerge/>
            <w:textDirection w:val="btLr"/>
          </w:tcPr>
          <w:p w:rsidR="000C6E01" w:rsidRPr="00F90F42" w:rsidRDefault="000C6E01" w:rsidP="000C6E01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0C6E01" w:rsidRPr="00F90F42" w:rsidRDefault="00C76140" w:rsidP="000C6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9" w:type="pct"/>
          </w:tcPr>
          <w:p w:rsidR="000C6E01" w:rsidRDefault="000C6E01" w:rsidP="000C6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Default="000C6E01" w:rsidP="000C6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Default="000C6E01" w:rsidP="000C6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7E7D7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4" w:type="pct"/>
            <w:vAlign w:val="center"/>
          </w:tcPr>
          <w:p w:rsidR="000C6E01" w:rsidRPr="00F90F42" w:rsidRDefault="000C6E01" w:rsidP="000C6E01">
            <w:pPr>
              <w:pStyle w:val="Default"/>
              <w:spacing w:after="120"/>
              <w:rPr>
                <w:rFonts w:asciiTheme="majorBidi" w:hAnsiTheme="majorBidi" w:cstheme="majorBidi"/>
              </w:rPr>
            </w:pPr>
            <w:r w:rsidRPr="00F90F42">
              <w:rPr>
                <w:rFonts w:asciiTheme="majorBidi" w:hAnsiTheme="majorBidi" w:cstheme="majorBidi"/>
                <w:sz w:val="20"/>
                <w:szCs w:val="20"/>
              </w:rPr>
              <w:t>KK 11.1.9. İbrahim suresini usulüne uygun olarak yüzünden okur.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  <w:t>KK 11.1.10. İbrahim suresinin içeriğini ana hatlarıyla söyler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11.2.7. Mülk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11.2.8. Mülk suresinde verilen mesajları sıralar.</w:t>
            </w:r>
          </w:p>
        </w:tc>
        <w:tc>
          <w:tcPr>
            <w:tcW w:w="1183" w:type="pct"/>
            <w:vAlign w:val="center"/>
          </w:tcPr>
          <w:p w:rsidR="000C6E01" w:rsidRPr="00F90F42" w:rsidRDefault="000C6E01" w:rsidP="000C6E01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5. İbrahim Suresi ve Anlamı</w:t>
            </w:r>
            <w:r w:rsidRPr="00F90F42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Mülk Suresi ve Anlamı</w:t>
            </w:r>
          </w:p>
        </w:tc>
        <w:tc>
          <w:tcPr>
            <w:tcW w:w="475" w:type="pct"/>
            <w:vMerge/>
            <w:vAlign w:val="center"/>
          </w:tcPr>
          <w:p w:rsidR="000C6E01" w:rsidRPr="00F90F42" w:rsidRDefault="000C6E01" w:rsidP="000C6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0C6E01" w:rsidRPr="00F90F42" w:rsidRDefault="000C6E01" w:rsidP="000C6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0C6E01" w:rsidRPr="00F90F42" w:rsidRDefault="000C6E01" w:rsidP="000C6E0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291112" w:rsidRPr="00F90F42" w:rsidRDefault="00291112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54"/>
        <w:gridCol w:w="454"/>
        <w:gridCol w:w="5498"/>
        <w:gridCol w:w="3846"/>
        <w:gridCol w:w="1474"/>
        <w:gridCol w:w="1768"/>
        <w:gridCol w:w="1982"/>
      </w:tblGrid>
      <w:tr w:rsidR="000C6E01" w:rsidRPr="00F90F42" w:rsidTr="000C6E01">
        <w:trPr>
          <w:trHeight w:val="1552"/>
        </w:trPr>
        <w:tc>
          <w:tcPr>
            <w:tcW w:w="159" w:type="pct"/>
            <w:vMerge w:val="restart"/>
            <w:textDirection w:val="btLr"/>
          </w:tcPr>
          <w:p w:rsidR="000C6E01" w:rsidRPr="00F90F42" w:rsidRDefault="000C6E01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lastRenderedPageBreak/>
              <w:t>MART</w:t>
            </w:r>
          </w:p>
        </w:tc>
        <w:tc>
          <w:tcPr>
            <w:tcW w:w="142" w:type="pct"/>
            <w:vAlign w:val="center"/>
          </w:tcPr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0C6E01" w:rsidRDefault="000C6E01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Default="000C6E01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0" w:type="pct"/>
            <w:vAlign w:val="center"/>
          </w:tcPr>
          <w:p w:rsidR="000C6E01" w:rsidRPr="00F90F42" w:rsidRDefault="000C6E01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11.1.11.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Nahl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</w:p>
          <w:p w:rsidR="000C6E01" w:rsidRPr="00F90F42" w:rsidRDefault="000C6E01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11.1.12.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Nahl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suresinden ilkeler çıkarır</w:t>
            </w:r>
          </w:p>
          <w:p w:rsidR="000C6E01" w:rsidRPr="00F90F42" w:rsidRDefault="000C6E01" w:rsidP="00E81E73">
            <w:pPr>
              <w:pStyle w:val="Default"/>
              <w:rPr>
                <w:rFonts w:asciiTheme="majorBidi" w:hAnsiTheme="majorBidi" w:cstheme="majorBidi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11.2.7. Mülk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11.2.8. Mülk suresinde verilen mesajları sıralar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203" w:type="pct"/>
            <w:vAlign w:val="center"/>
          </w:tcPr>
          <w:p w:rsidR="000C6E01" w:rsidRPr="00F90F42" w:rsidRDefault="000C6E01" w:rsidP="00E81E7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Nahl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0C6E01" w:rsidRPr="00F90F42" w:rsidRDefault="000C6E01" w:rsidP="00E81E7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Mülk Suresi ve Anlamı</w:t>
            </w:r>
          </w:p>
        </w:tc>
        <w:tc>
          <w:tcPr>
            <w:tcW w:w="461" w:type="pct"/>
            <w:vMerge w:val="restart"/>
            <w:vAlign w:val="center"/>
          </w:tcPr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0C6E01" w:rsidRPr="00F90F42" w:rsidRDefault="000C6E01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0C6E01" w:rsidRPr="00F90F42" w:rsidRDefault="000C6E01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315F6B" w:rsidRPr="00F90F42" w:rsidTr="000C6E01">
        <w:trPr>
          <w:trHeight w:val="236"/>
        </w:trPr>
        <w:tc>
          <w:tcPr>
            <w:tcW w:w="159" w:type="pct"/>
            <w:vMerge/>
            <w:textDirection w:val="btLr"/>
          </w:tcPr>
          <w:p w:rsidR="00315F6B" w:rsidRPr="00F90F42" w:rsidRDefault="00315F6B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15F6B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2" w:type="pct"/>
          </w:tcPr>
          <w:p w:rsidR="0092749D" w:rsidRPr="00DD62C9" w:rsidRDefault="0092749D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48"/>
                <w:szCs w:val="48"/>
                <w:lang w:eastAsia="tr-TR"/>
              </w:rPr>
            </w:pPr>
          </w:p>
          <w:p w:rsidR="00315F6B" w:rsidRPr="00F90F42" w:rsidRDefault="000D6DCA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0" w:type="pct"/>
            <w:vAlign w:val="center"/>
          </w:tcPr>
          <w:p w:rsidR="00315F6B" w:rsidRPr="00F90F42" w:rsidRDefault="00315F6B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11.1.11.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Nahl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</w:p>
          <w:p w:rsidR="00315F6B" w:rsidRPr="00F90F42" w:rsidRDefault="00315F6B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11.1.12.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Nahl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suresinden ilkeler çıkarır</w:t>
            </w:r>
          </w:p>
          <w:p w:rsidR="00E81E73" w:rsidRDefault="00E81E73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11.2.7. Mülk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11.2.8. Mülk suresinde verilen mesajları sıralar.</w:t>
            </w:r>
          </w:p>
          <w:p w:rsidR="000C6E01" w:rsidRPr="00F90F42" w:rsidRDefault="000C6E01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:rsidR="00315F6B" w:rsidRPr="00F90F42" w:rsidRDefault="00315F6B" w:rsidP="00E81E7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Nahl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E81E73" w:rsidRPr="00F90F42" w:rsidRDefault="00E81E73" w:rsidP="00E81E7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Mülk Suresi ve Anlamı</w:t>
            </w:r>
          </w:p>
        </w:tc>
        <w:tc>
          <w:tcPr>
            <w:tcW w:w="461" w:type="pct"/>
            <w:vMerge/>
            <w:vAlign w:val="center"/>
          </w:tcPr>
          <w:p w:rsidR="00315F6B" w:rsidRPr="00F90F42" w:rsidRDefault="00315F6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15F6B" w:rsidRPr="00F90F42" w:rsidRDefault="00315F6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315F6B" w:rsidRPr="00F90F42" w:rsidRDefault="00315F6B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315F6B" w:rsidRPr="00F90F42" w:rsidTr="000C6E01">
        <w:trPr>
          <w:trHeight w:val="481"/>
        </w:trPr>
        <w:tc>
          <w:tcPr>
            <w:tcW w:w="159" w:type="pct"/>
            <w:vMerge/>
            <w:textDirection w:val="btLr"/>
          </w:tcPr>
          <w:p w:rsidR="00315F6B" w:rsidRPr="00F90F42" w:rsidRDefault="00315F6B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15F6B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F90F42" w:rsidRPr="00DD62C9" w:rsidRDefault="00F90F42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  <w:lang w:eastAsia="tr-TR"/>
              </w:rPr>
            </w:pPr>
          </w:p>
          <w:p w:rsidR="00315F6B" w:rsidRPr="00F90F42" w:rsidRDefault="000D6DCA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0" w:type="pct"/>
          </w:tcPr>
          <w:p w:rsidR="00315F6B" w:rsidRPr="00F90F42" w:rsidRDefault="00315F6B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11.1.13.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İsrâ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</w:p>
          <w:p w:rsidR="00F90F42" w:rsidRDefault="00E81E73" w:rsidP="0092749D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11.2.7. Mülk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11.2.8. Mülk suresinde verilen mesajları sıralar</w:t>
            </w:r>
          </w:p>
          <w:p w:rsidR="000C6E01" w:rsidRPr="00F90F42" w:rsidRDefault="000C6E01" w:rsidP="0092749D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203" w:type="pct"/>
          </w:tcPr>
          <w:p w:rsidR="00315F6B" w:rsidRPr="00F90F42" w:rsidRDefault="00315F6B" w:rsidP="00296FDB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İSra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E81E73" w:rsidRPr="00F90F42" w:rsidRDefault="00E81E73" w:rsidP="00296FDB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Mülk Suresi ve Anlamı</w:t>
            </w:r>
          </w:p>
          <w:p w:rsidR="00315F6B" w:rsidRPr="0092749D" w:rsidRDefault="00315F6B" w:rsidP="0092749D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749D">
              <w:rPr>
                <w:rFonts w:asciiTheme="majorBidi" w:hAnsiTheme="majorBidi" w:cstheme="majorBidi"/>
                <w:b/>
                <w:bCs/>
              </w:rPr>
              <w:t>18 Mart-Şehitlik ve Çanakkale Ruhu</w:t>
            </w:r>
          </w:p>
        </w:tc>
        <w:tc>
          <w:tcPr>
            <w:tcW w:w="461" w:type="pct"/>
            <w:vMerge/>
            <w:vAlign w:val="center"/>
          </w:tcPr>
          <w:p w:rsidR="00315F6B" w:rsidRPr="00F90F42" w:rsidRDefault="00315F6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15F6B" w:rsidRPr="00F90F42" w:rsidRDefault="00315F6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315F6B" w:rsidRPr="00F90F42" w:rsidRDefault="00315F6B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315F6B" w:rsidRPr="00F90F42" w:rsidTr="000C6E01">
        <w:trPr>
          <w:trHeight w:val="481"/>
        </w:trPr>
        <w:tc>
          <w:tcPr>
            <w:tcW w:w="159" w:type="pct"/>
            <w:vMerge/>
            <w:textDirection w:val="btLr"/>
          </w:tcPr>
          <w:p w:rsidR="00315F6B" w:rsidRPr="00F90F42" w:rsidRDefault="00315F6B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315F6B" w:rsidRPr="00F90F42" w:rsidRDefault="000C6E01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2" w:type="pct"/>
          </w:tcPr>
          <w:p w:rsidR="00F90F42" w:rsidRPr="00F90F42" w:rsidRDefault="00F90F42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2749D" w:rsidRPr="00DD62C9" w:rsidRDefault="0092749D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40"/>
                <w:szCs w:val="40"/>
                <w:lang w:eastAsia="tr-TR"/>
              </w:rPr>
            </w:pPr>
          </w:p>
          <w:p w:rsidR="00315F6B" w:rsidRPr="00F90F42" w:rsidRDefault="000D6DCA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0" w:type="pct"/>
          </w:tcPr>
          <w:p w:rsidR="00315F6B" w:rsidRPr="00F90F42" w:rsidRDefault="00315F6B" w:rsidP="00E81E7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11.1.14.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İsrâ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suresinden ahlaki ilkeler ve adabımuaşeret ile ilgili kurallar çıkarır.</w:t>
            </w:r>
          </w:p>
          <w:p w:rsidR="00E81E73" w:rsidRPr="00F90F42" w:rsidRDefault="00E81E73" w:rsidP="00E81E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KK 11.2.7. Mülk suresini usulüne uygun olarak yüzünden ve ezberden okur.</w:t>
            </w: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br/>
              <w:t>KK 11.2.8. Mülk suresinde verilen mesajları sıralar.</w:t>
            </w:r>
          </w:p>
        </w:tc>
        <w:tc>
          <w:tcPr>
            <w:tcW w:w="1203" w:type="pct"/>
          </w:tcPr>
          <w:p w:rsidR="00315F6B" w:rsidRPr="00F90F42" w:rsidRDefault="00315F6B" w:rsidP="00296FDB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İSra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</w:p>
          <w:p w:rsidR="00965629" w:rsidRPr="00F90F42" w:rsidRDefault="00965629" w:rsidP="00296FDB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E81E73" w:rsidRPr="00F90F42" w:rsidRDefault="00E81E73" w:rsidP="00296FDB">
            <w:pPr>
              <w:tabs>
                <w:tab w:val="left" w:pos="417"/>
              </w:tabs>
              <w:spacing w:before="20" w:after="0" w:line="240" w:lineRule="auto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color w:val="000000"/>
                <w:sz w:val="24"/>
                <w:szCs w:val="24"/>
                <w:lang w:eastAsia="tr-TR"/>
              </w:rPr>
              <w:t>4. Mülk Suresi ve Anlamı</w:t>
            </w:r>
          </w:p>
        </w:tc>
        <w:tc>
          <w:tcPr>
            <w:tcW w:w="461" w:type="pct"/>
            <w:vMerge/>
            <w:vAlign w:val="center"/>
          </w:tcPr>
          <w:p w:rsidR="00315F6B" w:rsidRPr="00F90F42" w:rsidRDefault="00315F6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3" w:type="pct"/>
            <w:vMerge/>
            <w:vAlign w:val="center"/>
          </w:tcPr>
          <w:p w:rsidR="00315F6B" w:rsidRPr="00F90F42" w:rsidRDefault="00315F6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315F6B" w:rsidRPr="00F90F42" w:rsidRDefault="00315F6B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0D6DCA" w:rsidRPr="00F90F42" w:rsidRDefault="000D6DCA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53"/>
        <w:gridCol w:w="453"/>
        <w:gridCol w:w="5499"/>
        <w:gridCol w:w="3829"/>
        <w:gridCol w:w="1469"/>
        <w:gridCol w:w="1763"/>
        <w:gridCol w:w="1993"/>
      </w:tblGrid>
      <w:tr w:rsidR="00296FDB" w:rsidRPr="00F90F42" w:rsidTr="0092749D">
        <w:trPr>
          <w:trHeight w:val="1402"/>
        </w:trPr>
        <w:tc>
          <w:tcPr>
            <w:tcW w:w="159" w:type="pct"/>
            <w:vMerge w:val="restart"/>
            <w:textDirection w:val="btLr"/>
          </w:tcPr>
          <w:p w:rsidR="00296FDB" w:rsidRPr="00F90F42" w:rsidRDefault="00296FDB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42" w:type="pct"/>
            <w:vAlign w:val="center"/>
          </w:tcPr>
          <w:p w:rsidR="00296FDB" w:rsidRPr="00F90F42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2" w:type="pct"/>
          </w:tcPr>
          <w:p w:rsidR="00296FDB" w:rsidRPr="00F90F42" w:rsidRDefault="00296FDB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837B3C" w:rsidRPr="00430530" w:rsidRDefault="00837B3C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tr-TR"/>
              </w:rPr>
            </w:pPr>
          </w:p>
          <w:p w:rsidR="00296FDB" w:rsidRPr="00F90F42" w:rsidRDefault="000D6DCA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2" w:type="pct"/>
            <w:vAlign w:val="center"/>
          </w:tcPr>
          <w:p w:rsidR="00315F6B" w:rsidRPr="000C6E01" w:rsidRDefault="00315F6B" w:rsidP="00315F6B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KK 11.1.13. </w:t>
            </w:r>
            <w:proofErr w:type="spellStart"/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>İsrâ</w:t>
            </w:r>
            <w:proofErr w:type="spellEnd"/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suresini usulüne uygun olarak yüzünden okur.</w:t>
            </w:r>
          </w:p>
          <w:p w:rsidR="00296FDB" w:rsidRPr="000C6E01" w:rsidRDefault="00315F6B" w:rsidP="00315F6B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KK 11.1.14. </w:t>
            </w:r>
            <w:proofErr w:type="spellStart"/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>İsrâ</w:t>
            </w:r>
            <w:proofErr w:type="spellEnd"/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suresinden ahlaki ilkeler ve adabımuaşeret ile ilgili kurallar çıkarır.</w:t>
            </w:r>
          </w:p>
          <w:p w:rsidR="00FB0962" w:rsidRDefault="00FB0962" w:rsidP="00315F6B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C6E01">
              <w:rPr>
                <w:rFonts w:asciiTheme="majorBidi" w:hAnsiTheme="majorBidi" w:cstheme="majorBidi"/>
                <w:sz w:val="18"/>
                <w:szCs w:val="18"/>
              </w:rPr>
              <w:t xml:space="preserve">KK 11.2.9. </w:t>
            </w:r>
            <w:proofErr w:type="spellStart"/>
            <w:r w:rsidRPr="000C6E01">
              <w:rPr>
                <w:rFonts w:asciiTheme="majorBidi" w:hAnsiTheme="majorBidi" w:cstheme="majorBidi"/>
                <w:sz w:val="18"/>
                <w:szCs w:val="18"/>
              </w:rPr>
              <w:t>Fussilet</w:t>
            </w:r>
            <w:proofErr w:type="spellEnd"/>
            <w:r w:rsidRPr="000C6E01">
              <w:rPr>
                <w:rFonts w:asciiTheme="majorBidi" w:hAnsiTheme="majorBidi" w:cstheme="majorBidi"/>
                <w:sz w:val="18"/>
                <w:szCs w:val="18"/>
              </w:rPr>
              <w:t xml:space="preserve"> suresi ayetlerini (30-36) yüzünden ve ezberden okur.</w:t>
            </w:r>
            <w:r w:rsidRPr="000C6E01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KK 11.2.10. </w:t>
            </w:r>
            <w:proofErr w:type="spellStart"/>
            <w:r w:rsidRPr="000C6E01">
              <w:rPr>
                <w:rFonts w:asciiTheme="majorBidi" w:hAnsiTheme="majorBidi" w:cstheme="majorBidi"/>
                <w:sz w:val="18"/>
                <w:szCs w:val="18"/>
              </w:rPr>
              <w:t>Fussilet</w:t>
            </w:r>
            <w:proofErr w:type="spellEnd"/>
            <w:r w:rsidRPr="000C6E01">
              <w:rPr>
                <w:rFonts w:asciiTheme="majorBidi" w:hAnsiTheme="majorBidi" w:cstheme="majorBidi"/>
                <w:sz w:val="18"/>
                <w:szCs w:val="18"/>
              </w:rPr>
              <w:t xml:space="preserve"> suresi ayetlerinde (30-36) öne çıkan mesajları değerlendirir.</w:t>
            </w:r>
          </w:p>
          <w:p w:rsidR="000C6E01" w:rsidRPr="000C6E01" w:rsidRDefault="000C6E01" w:rsidP="00315F6B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 Dönem 1. UYGULAMA SINAVI</w:t>
            </w:r>
          </w:p>
        </w:tc>
        <w:tc>
          <w:tcPr>
            <w:tcW w:w="1199" w:type="pct"/>
          </w:tcPr>
          <w:p w:rsidR="00296FDB" w:rsidRPr="00F90F42" w:rsidRDefault="00296FDB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tr-TR"/>
              </w:rPr>
            </w:pPr>
          </w:p>
          <w:p w:rsidR="00315F6B" w:rsidRPr="00F90F42" w:rsidRDefault="00315F6B" w:rsidP="00296FDB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İSra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E81E73" w:rsidRPr="00F90F42" w:rsidRDefault="00E81E73" w:rsidP="00296FDB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Fussilet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Ezbere Okuma</w:t>
            </w:r>
          </w:p>
          <w:p w:rsidR="00296FDB" w:rsidRPr="00F90F42" w:rsidRDefault="00296FDB" w:rsidP="00296FDB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pct"/>
            <w:vMerge w:val="restart"/>
            <w:vAlign w:val="center"/>
          </w:tcPr>
          <w:p w:rsidR="00296FDB" w:rsidRPr="000C6E01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Soru-Cevap</w:t>
            </w:r>
          </w:p>
          <w:p w:rsidR="00296FDB" w:rsidRPr="000C6E01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Takrir Aktif</w:t>
            </w:r>
          </w:p>
          <w:p w:rsidR="00296FDB" w:rsidRPr="000C6E01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Araştırma</w:t>
            </w:r>
          </w:p>
          <w:p w:rsidR="00296FDB" w:rsidRPr="000C6E01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Not Tutma</w:t>
            </w:r>
          </w:p>
          <w:p w:rsidR="00296FDB" w:rsidRPr="000C6E01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Tartışma Drama</w:t>
            </w:r>
          </w:p>
          <w:p w:rsidR="00296FDB" w:rsidRPr="000C6E01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Beyin Fırtınası</w:t>
            </w:r>
          </w:p>
          <w:p w:rsidR="00296FDB" w:rsidRPr="000C6E01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Arz Sema-Sunu</w:t>
            </w:r>
          </w:p>
          <w:p w:rsidR="00296FDB" w:rsidRPr="000C6E01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Dinleme-</w:t>
            </w:r>
            <w:r w:rsidRPr="000C6E01">
              <w:rPr>
                <w:rFonts w:asciiTheme="majorBidi" w:eastAsia="Times New Roman" w:hAnsiTheme="majorBidi" w:cstheme="majorBidi"/>
                <w:lang w:eastAsia="tr-TR"/>
              </w:rPr>
              <w:lastRenderedPageBreak/>
              <w:t>Talim</w:t>
            </w:r>
          </w:p>
          <w:p w:rsidR="00296FDB" w:rsidRPr="000C6E01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Koro okuyuşu</w:t>
            </w:r>
          </w:p>
        </w:tc>
        <w:tc>
          <w:tcPr>
            <w:tcW w:w="552" w:type="pct"/>
            <w:vMerge w:val="restart"/>
            <w:vAlign w:val="center"/>
          </w:tcPr>
          <w:p w:rsidR="005B2C84" w:rsidRPr="000C6E01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lastRenderedPageBreak/>
              <w:t>Mushaf-ı Şerif</w:t>
            </w:r>
          </w:p>
          <w:p w:rsidR="005B2C84" w:rsidRPr="000C6E01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 xml:space="preserve">Diyanet </w:t>
            </w:r>
            <w:proofErr w:type="spellStart"/>
            <w:r w:rsidRPr="000C6E01">
              <w:rPr>
                <w:rFonts w:asciiTheme="majorBidi" w:eastAsia="Times New Roman" w:hAnsiTheme="majorBidi" w:cstheme="majorBidi"/>
                <w:lang w:eastAsia="tr-TR"/>
              </w:rPr>
              <w:t>Kur’ân</w:t>
            </w:r>
            <w:proofErr w:type="spellEnd"/>
            <w:r w:rsidRPr="000C6E01">
              <w:rPr>
                <w:rFonts w:asciiTheme="majorBidi" w:eastAsia="Times New Roman" w:hAnsiTheme="majorBidi" w:cstheme="majorBidi"/>
                <w:lang w:eastAsia="tr-TR"/>
              </w:rPr>
              <w:t>-ı Kerim Uygulaması</w:t>
            </w:r>
          </w:p>
          <w:p w:rsidR="005B2C84" w:rsidRPr="000C6E01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 xml:space="preserve">Tefsir ve </w:t>
            </w:r>
            <w:proofErr w:type="spellStart"/>
            <w:r w:rsidRPr="000C6E01">
              <w:rPr>
                <w:rFonts w:asciiTheme="majorBidi" w:eastAsia="Times New Roman" w:hAnsiTheme="majorBidi" w:cstheme="majorBidi"/>
                <w:lang w:eastAsia="tr-TR"/>
              </w:rPr>
              <w:t>tcvit</w:t>
            </w:r>
            <w:proofErr w:type="spellEnd"/>
            <w:r w:rsidRPr="000C6E01">
              <w:rPr>
                <w:rFonts w:asciiTheme="majorBidi" w:eastAsia="Times New Roman" w:hAnsiTheme="majorBidi" w:cstheme="majorBidi"/>
                <w:lang w:eastAsia="tr-TR"/>
              </w:rPr>
              <w:t xml:space="preserve"> kitapları</w:t>
            </w:r>
          </w:p>
          <w:p w:rsidR="005B2C84" w:rsidRPr="000C6E01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 xml:space="preserve">Projeksiyon, </w:t>
            </w:r>
            <w:proofErr w:type="spellStart"/>
            <w:r w:rsidRPr="000C6E01">
              <w:rPr>
                <w:rFonts w:asciiTheme="majorBidi" w:eastAsia="Times New Roman" w:hAnsiTheme="majorBidi" w:cstheme="majorBidi"/>
                <w:lang w:eastAsia="tr-TR"/>
              </w:rPr>
              <w:t>leptop</w:t>
            </w:r>
            <w:proofErr w:type="spellEnd"/>
            <w:r w:rsidRPr="000C6E01">
              <w:rPr>
                <w:rFonts w:asciiTheme="majorBidi" w:eastAsia="Times New Roman" w:hAnsiTheme="majorBidi" w:cstheme="majorBidi"/>
                <w:lang w:eastAsia="tr-TR"/>
              </w:rPr>
              <w:t xml:space="preserve">, akıllı telefon, </w:t>
            </w:r>
            <w:proofErr w:type="spellStart"/>
            <w:r w:rsidRPr="000C6E01">
              <w:rPr>
                <w:rFonts w:asciiTheme="majorBidi" w:eastAsia="Times New Roman" w:hAnsiTheme="majorBidi" w:cstheme="majorBidi"/>
                <w:lang w:eastAsia="tr-TR"/>
              </w:rPr>
              <w:t>flash</w:t>
            </w:r>
            <w:proofErr w:type="spellEnd"/>
            <w:r w:rsidRPr="000C6E01">
              <w:rPr>
                <w:rFonts w:asciiTheme="majorBidi" w:eastAsia="Times New Roman" w:hAnsiTheme="majorBidi" w:cstheme="majorBidi"/>
                <w:lang w:eastAsia="tr-TR"/>
              </w:rPr>
              <w:t xml:space="preserve"> bellek, etkileşimli akıllı </w:t>
            </w:r>
            <w:r w:rsidRPr="000C6E01">
              <w:rPr>
                <w:rFonts w:asciiTheme="majorBidi" w:eastAsia="Times New Roman" w:hAnsiTheme="majorBidi" w:cstheme="majorBidi"/>
                <w:lang w:eastAsia="tr-TR"/>
              </w:rPr>
              <w:lastRenderedPageBreak/>
              <w:t xml:space="preserve">tahta ve </w:t>
            </w:r>
          </w:p>
          <w:p w:rsidR="00296FDB" w:rsidRPr="000C6E01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  <w:r w:rsidRPr="000C6E01">
              <w:rPr>
                <w:rFonts w:asciiTheme="majorBidi" w:eastAsia="Times New Roman" w:hAnsiTheme="majorBidi" w:cstheme="majorBidi"/>
                <w:lang w:eastAsia="tr-TR"/>
              </w:rPr>
              <w:t>Kalem tahtası</w:t>
            </w:r>
          </w:p>
        </w:tc>
        <w:tc>
          <w:tcPr>
            <w:tcW w:w="624" w:type="pct"/>
            <w:vMerge w:val="restart"/>
            <w:vAlign w:val="center"/>
          </w:tcPr>
          <w:p w:rsidR="00296FDB" w:rsidRPr="00F90F42" w:rsidRDefault="00296FDB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430530" w:rsidRPr="00F90F42" w:rsidTr="00430530">
        <w:trPr>
          <w:trHeight w:val="1402"/>
        </w:trPr>
        <w:tc>
          <w:tcPr>
            <w:tcW w:w="159" w:type="pct"/>
            <w:vMerge/>
            <w:textDirection w:val="btLr"/>
          </w:tcPr>
          <w:p w:rsidR="00430530" w:rsidRPr="00F90F42" w:rsidRDefault="00430530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430530" w:rsidRPr="00F90F42" w:rsidRDefault="00430530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063" w:type="pct"/>
            <w:gridSpan w:val="3"/>
          </w:tcPr>
          <w:p w:rsidR="00430530" w:rsidRDefault="00430530" w:rsidP="00296FD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430530" w:rsidRDefault="00430530" w:rsidP="00296FD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6016A">
              <w:rPr>
                <w:b/>
                <w:sz w:val="28"/>
                <w:szCs w:val="28"/>
              </w:rPr>
              <w:t xml:space="preserve">İKİNCİ Dönem Ara Tatili </w:t>
            </w:r>
            <w:r>
              <w:rPr>
                <w:b/>
                <w:sz w:val="28"/>
                <w:szCs w:val="28"/>
              </w:rPr>
              <w:t>08</w:t>
            </w:r>
            <w:r w:rsidRPr="00B6016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12</w:t>
            </w:r>
            <w:r w:rsidRPr="00B6016A">
              <w:rPr>
                <w:b/>
                <w:sz w:val="28"/>
                <w:szCs w:val="28"/>
              </w:rPr>
              <w:t xml:space="preserve"> Nisan 2024</w:t>
            </w:r>
          </w:p>
          <w:p w:rsidR="00430530" w:rsidRPr="00F90F42" w:rsidRDefault="00430530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tr-TR"/>
              </w:rPr>
            </w:pPr>
            <w:r w:rsidRPr="000C6E01">
              <w:rPr>
                <w:b/>
                <w:sz w:val="24"/>
                <w:szCs w:val="24"/>
              </w:rPr>
              <w:t>Ramazan Bayramı (9 Nisan Salı Arefe-10-11-12 Nisan 2024 Çarşamba-Perşembe-Cuma)</w:t>
            </w:r>
          </w:p>
        </w:tc>
        <w:tc>
          <w:tcPr>
            <w:tcW w:w="460" w:type="pct"/>
            <w:vMerge/>
            <w:vAlign w:val="center"/>
          </w:tcPr>
          <w:p w:rsidR="00430530" w:rsidRPr="000C6E01" w:rsidRDefault="00430530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552" w:type="pct"/>
            <w:vMerge/>
            <w:vAlign w:val="center"/>
          </w:tcPr>
          <w:p w:rsidR="00430530" w:rsidRPr="000C6E01" w:rsidRDefault="00430530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tr-TR"/>
              </w:rPr>
            </w:pPr>
          </w:p>
        </w:tc>
        <w:tc>
          <w:tcPr>
            <w:tcW w:w="624" w:type="pct"/>
            <w:vMerge/>
            <w:vAlign w:val="center"/>
          </w:tcPr>
          <w:p w:rsidR="00430530" w:rsidRPr="00F90F42" w:rsidRDefault="00430530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296FDB" w:rsidRPr="00F90F42" w:rsidTr="0092749D">
        <w:trPr>
          <w:trHeight w:val="1507"/>
        </w:trPr>
        <w:tc>
          <w:tcPr>
            <w:tcW w:w="159" w:type="pct"/>
            <w:vMerge/>
            <w:textDirection w:val="btLr"/>
          </w:tcPr>
          <w:p w:rsidR="00296FDB" w:rsidRPr="00F90F42" w:rsidRDefault="00296FDB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296FDB" w:rsidRPr="00F90F42" w:rsidRDefault="00430530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2" w:type="pct"/>
          </w:tcPr>
          <w:p w:rsidR="00296FDB" w:rsidRPr="00F90F42" w:rsidRDefault="00296FDB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F90F42" w:rsidRPr="00430530" w:rsidRDefault="00F90F42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tr-TR"/>
              </w:rPr>
            </w:pPr>
          </w:p>
          <w:p w:rsidR="00296FDB" w:rsidRPr="00F90F42" w:rsidRDefault="000D6DCA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2" w:type="pct"/>
          </w:tcPr>
          <w:p w:rsidR="00477CB3" w:rsidRPr="000C6E01" w:rsidRDefault="00477CB3" w:rsidP="00477CB3">
            <w:pPr>
              <w:pStyle w:val="Defaul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KK 11.1.15. </w:t>
            </w:r>
            <w:proofErr w:type="spellStart"/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>Kehf</w:t>
            </w:r>
            <w:proofErr w:type="spellEnd"/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suresini usulüne uygun olarak yüzünden okur.</w:t>
            </w:r>
          </w:p>
          <w:p w:rsidR="00E81E73" w:rsidRPr="000C6E01" w:rsidRDefault="00477CB3" w:rsidP="00F90F42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KK 11.1.16. </w:t>
            </w:r>
            <w:proofErr w:type="spellStart"/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>Kehf</w:t>
            </w:r>
            <w:proofErr w:type="spellEnd"/>
            <w:r w:rsidRPr="000C6E01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suresinden ilkeler çıkarır</w:t>
            </w:r>
            <w:r w:rsidRPr="000C6E01"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  <w:t xml:space="preserve"> </w:t>
            </w:r>
          </w:p>
          <w:p w:rsidR="00E81E73" w:rsidRDefault="00E81E73" w:rsidP="00477CB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0C6E01">
              <w:rPr>
                <w:rFonts w:asciiTheme="majorBidi" w:hAnsiTheme="majorBidi" w:cstheme="majorBidi"/>
                <w:sz w:val="18"/>
                <w:szCs w:val="18"/>
              </w:rPr>
              <w:t xml:space="preserve">KK 11.2.9. </w:t>
            </w:r>
            <w:proofErr w:type="spellStart"/>
            <w:r w:rsidRPr="000C6E01">
              <w:rPr>
                <w:rFonts w:asciiTheme="majorBidi" w:hAnsiTheme="majorBidi" w:cstheme="majorBidi"/>
                <w:sz w:val="18"/>
                <w:szCs w:val="18"/>
              </w:rPr>
              <w:t>Fussilet</w:t>
            </w:r>
            <w:proofErr w:type="spellEnd"/>
            <w:r w:rsidRPr="000C6E01">
              <w:rPr>
                <w:rFonts w:asciiTheme="majorBidi" w:hAnsiTheme="majorBidi" w:cstheme="majorBidi"/>
                <w:sz w:val="18"/>
                <w:szCs w:val="18"/>
              </w:rPr>
              <w:t xml:space="preserve"> suresi ayetlerini (30-36) yüzünden ve ezberden okur.</w:t>
            </w:r>
            <w:r w:rsidRPr="000C6E01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KK 11.2.10. </w:t>
            </w:r>
            <w:proofErr w:type="spellStart"/>
            <w:r w:rsidRPr="000C6E01">
              <w:rPr>
                <w:rFonts w:asciiTheme="majorBidi" w:hAnsiTheme="majorBidi" w:cstheme="majorBidi"/>
                <w:sz w:val="18"/>
                <w:szCs w:val="18"/>
              </w:rPr>
              <w:t>Fussilet</w:t>
            </w:r>
            <w:proofErr w:type="spellEnd"/>
            <w:r w:rsidRPr="000C6E01">
              <w:rPr>
                <w:rFonts w:asciiTheme="majorBidi" w:hAnsiTheme="majorBidi" w:cstheme="majorBidi"/>
                <w:sz w:val="18"/>
                <w:szCs w:val="18"/>
              </w:rPr>
              <w:t xml:space="preserve"> suresi ayetlerinde (30-36) öne çıkan mesajları değerlendirir.</w:t>
            </w:r>
          </w:p>
          <w:p w:rsidR="000C6E01" w:rsidRPr="000C6E01" w:rsidRDefault="000C6E01" w:rsidP="00477CB3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1199" w:type="pct"/>
          </w:tcPr>
          <w:p w:rsidR="00296FDB" w:rsidRPr="00F90F42" w:rsidRDefault="00477CB3" w:rsidP="00407D42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Kehf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FB0962" w:rsidRPr="0092749D" w:rsidRDefault="00E81E73" w:rsidP="0092749D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Fussilet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Ezbere Okuma</w:t>
            </w:r>
          </w:p>
          <w:p w:rsidR="00E81E73" w:rsidRPr="00F90F42" w:rsidRDefault="00296FDB" w:rsidP="00F90F42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 Nisan-Çocuklarımıza cumhuriyet sevgisini kavratma</w:t>
            </w:r>
          </w:p>
          <w:p w:rsidR="00E81E73" w:rsidRPr="00F90F42" w:rsidRDefault="00E81E73" w:rsidP="00296FDB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  <w:vAlign w:val="center"/>
          </w:tcPr>
          <w:p w:rsidR="00296FDB" w:rsidRPr="00F90F42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2" w:type="pct"/>
            <w:vMerge/>
            <w:vAlign w:val="center"/>
          </w:tcPr>
          <w:p w:rsidR="00296FDB" w:rsidRPr="00F90F42" w:rsidRDefault="00296FDB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4" w:type="pct"/>
            <w:vMerge/>
            <w:vAlign w:val="center"/>
          </w:tcPr>
          <w:p w:rsidR="00296FDB" w:rsidRPr="00F90F42" w:rsidRDefault="00296FDB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7E06DF" w:rsidRPr="00F90F42" w:rsidTr="0092749D">
        <w:trPr>
          <w:trHeight w:val="612"/>
        </w:trPr>
        <w:tc>
          <w:tcPr>
            <w:tcW w:w="159" w:type="pct"/>
            <w:vMerge/>
            <w:textDirection w:val="btLr"/>
          </w:tcPr>
          <w:p w:rsidR="007E06DF" w:rsidRPr="00F90F42" w:rsidRDefault="007E06DF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2" w:type="pct"/>
            <w:vAlign w:val="center"/>
          </w:tcPr>
          <w:p w:rsidR="007E06DF" w:rsidRPr="00F90F42" w:rsidRDefault="007E06DF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2" w:type="pct"/>
          </w:tcPr>
          <w:p w:rsidR="007E06DF" w:rsidRPr="00F90F42" w:rsidRDefault="007E06DF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D62BAC" w:rsidRPr="00DD62C9" w:rsidRDefault="00D62BAC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tr-TR"/>
              </w:rPr>
            </w:pPr>
          </w:p>
          <w:p w:rsidR="0092749D" w:rsidRPr="00F90F42" w:rsidRDefault="0092749D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7E06DF" w:rsidRPr="00F90F42" w:rsidRDefault="0093647B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2" w:type="pct"/>
          </w:tcPr>
          <w:p w:rsidR="009D5813" w:rsidRPr="00F90F42" w:rsidRDefault="009D5813" w:rsidP="009D581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11.1.17.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Hucurât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</w:p>
          <w:p w:rsidR="007E06DF" w:rsidRPr="00F90F42" w:rsidRDefault="009D5813" w:rsidP="009D5813">
            <w:pPr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11.1.18.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Hucurât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suresinden ahlaki ilkeler ve adabımuaşeret ile ilgili kurallar çıkarır.</w:t>
            </w:r>
          </w:p>
          <w:p w:rsidR="00FB0962" w:rsidRDefault="00FB0962" w:rsidP="009D581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sz w:val="20"/>
                <w:szCs w:val="20"/>
              </w:rPr>
              <w:t xml:space="preserve">KK 11.2.9. </w:t>
            </w:r>
            <w:proofErr w:type="spellStart"/>
            <w:r w:rsidRPr="00F90F42">
              <w:rPr>
                <w:rFonts w:asciiTheme="majorBidi" w:hAnsiTheme="majorBidi" w:cstheme="majorBidi"/>
                <w:sz w:val="20"/>
                <w:szCs w:val="20"/>
              </w:rPr>
              <w:t>Fussilet</w:t>
            </w:r>
            <w:proofErr w:type="spellEnd"/>
            <w:r w:rsidRPr="00F90F42">
              <w:rPr>
                <w:rFonts w:asciiTheme="majorBidi" w:hAnsiTheme="majorBidi" w:cstheme="majorBidi"/>
                <w:sz w:val="20"/>
                <w:szCs w:val="20"/>
              </w:rPr>
              <w:t xml:space="preserve"> suresi ayetlerini (30-36) yüzünden ve ezberden okur.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KK 11.2.10. </w:t>
            </w:r>
            <w:proofErr w:type="spellStart"/>
            <w:r w:rsidRPr="00F90F42">
              <w:rPr>
                <w:rFonts w:asciiTheme="majorBidi" w:hAnsiTheme="majorBidi" w:cstheme="majorBidi"/>
                <w:sz w:val="20"/>
                <w:szCs w:val="20"/>
              </w:rPr>
              <w:t>Fussilet</w:t>
            </w:r>
            <w:proofErr w:type="spellEnd"/>
            <w:r w:rsidRPr="00F90F42">
              <w:rPr>
                <w:rFonts w:asciiTheme="majorBidi" w:hAnsiTheme="majorBidi" w:cstheme="majorBidi"/>
                <w:sz w:val="20"/>
                <w:szCs w:val="20"/>
              </w:rPr>
              <w:t xml:space="preserve"> suresi ayetlerinde (30-36) öne çıkan mesajları değerlendirir.</w:t>
            </w:r>
          </w:p>
          <w:p w:rsidR="00837B3C" w:rsidRPr="00F90F42" w:rsidRDefault="00837B3C" w:rsidP="009D581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199" w:type="pct"/>
          </w:tcPr>
          <w:p w:rsidR="007E06DF" w:rsidRPr="00F90F42" w:rsidRDefault="009D5813" w:rsidP="00407D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Hucurat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</w:p>
          <w:p w:rsidR="00E81E73" w:rsidRPr="00F90F42" w:rsidRDefault="00E81E73" w:rsidP="00407D42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Fussilet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Ezbere Okuma</w:t>
            </w:r>
          </w:p>
        </w:tc>
        <w:tc>
          <w:tcPr>
            <w:tcW w:w="460" w:type="pct"/>
            <w:vMerge/>
            <w:vAlign w:val="center"/>
          </w:tcPr>
          <w:p w:rsidR="007E06DF" w:rsidRPr="00F90F42" w:rsidRDefault="007E06DF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2" w:type="pct"/>
            <w:vMerge/>
            <w:vAlign w:val="center"/>
          </w:tcPr>
          <w:p w:rsidR="007E06DF" w:rsidRPr="00F90F42" w:rsidRDefault="007E06DF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4" w:type="pct"/>
            <w:vMerge/>
            <w:vAlign w:val="center"/>
          </w:tcPr>
          <w:p w:rsidR="007E06DF" w:rsidRPr="00F90F42" w:rsidRDefault="007E06DF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F90F42" w:rsidRPr="00F90F42" w:rsidRDefault="00F90F42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46"/>
        <w:gridCol w:w="446"/>
        <w:gridCol w:w="5512"/>
        <w:gridCol w:w="3774"/>
        <w:gridCol w:w="1513"/>
        <w:gridCol w:w="1751"/>
        <w:gridCol w:w="1974"/>
      </w:tblGrid>
      <w:tr w:rsidR="000D6DCA" w:rsidRPr="00F90F42" w:rsidTr="0092749D">
        <w:trPr>
          <w:trHeight w:val="404"/>
        </w:trPr>
        <w:tc>
          <w:tcPr>
            <w:tcW w:w="159" w:type="pct"/>
            <w:vMerge w:val="restart"/>
            <w:textDirection w:val="btLr"/>
          </w:tcPr>
          <w:p w:rsidR="009D5813" w:rsidRPr="00F90F42" w:rsidRDefault="009D5813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40" w:type="pct"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" w:type="pct"/>
          </w:tcPr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3647B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1" w:type="pct"/>
          </w:tcPr>
          <w:p w:rsidR="009D5813" w:rsidRPr="00F90F42" w:rsidRDefault="009D5813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11.1.17.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Hucurât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</w:p>
          <w:p w:rsidR="00FB0962" w:rsidRPr="00F90F42" w:rsidRDefault="00FB0962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sz w:val="20"/>
                <w:szCs w:val="20"/>
              </w:rPr>
              <w:t xml:space="preserve">KK 11.2.9. </w:t>
            </w:r>
            <w:proofErr w:type="spellStart"/>
            <w:r w:rsidRPr="00F90F42">
              <w:rPr>
                <w:rFonts w:asciiTheme="majorBidi" w:hAnsiTheme="majorBidi" w:cstheme="majorBidi"/>
                <w:sz w:val="20"/>
                <w:szCs w:val="20"/>
              </w:rPr>
              <w:t>Fussilet</w:t>
            </w:r>
            <w:proofErr w:type="spellEnd"/>
            <w:r w:rsidRPr="00F90F42">
              <w:rPr>
                <w:rFonts w:asciiTheme="majorBidi" w:hAnsiTheme="majorBidi" w:cstheme="majorBidi"/>
                <w:sz w:val="20"/>
                <w:szCs w:val="20"/>
              </w:rPr>
              <w:t xml:space="preserve"> suresi ayetlerini (30-36) yüzünden ve ezberden okur.</w:t>
            </w:r>
            <w:r w:rsidRPr="00F90F42">
              <w:rPr>
                <w:rFonts w:asciiTheme="majorBidi" w:hAnsiTheme="majorBidi" w:cstheme="majorBidi"/>
                <w:sz w:val="20"/>
                <w:szCs w:val="20"/>
              </w:rPr>
              <w:br/>
              <w:t xml:space="preserve">KK 11.2.10. </w:t>
            </w:r>
            <w:proofErr w:type="spellStart"/>
            <w:r w:rsidRPr="00F90F42">
              <w:rPr>
                <w:rFonts w:asciiTheme="majorBidi" w:hAnsiTheme="majorBidi" w:cstheme="majorBidi"/>
                <w:sz w:val="20"/>
                <w:szCs w:val="20"/>
              </w:rPr>
              <w:t>Fussilet</w:t>
            </w:r>
            <w:proofErr w:type="spellEnd"/>
            <w:r w:rsidRPr="00F90F42">
              <w:rPr>
                <w:rFonts w:asciiTheme="majorBidi" w:hAnsiTheme="majorBidi" w:cstheme="majorBidi"/>
                <w:sz w:val="20"/>
                <w:szCs w:val="20"/>
              </w:rPr>
              <w:t xml:space="preserve"> suresi ayetlerinde (30-36) öne çıkan mesajları değerlendirir.</w:t>
            </w:r>
          </w:p>
        </w:tc>
        <w:tc>
          <w:tcPr>
            <w:tcW w:w="1185" w:type="pct"/>
          </w:tcPr>
          <w:p w:rsidR="009D5813" w:rsidRPr="00F90F42" w:rsidRDefault="009D5813" w:rsidP="00296FDB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Hucurat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</w:p>
          <w:p w:rsidR="00FB0962" w:rsidRPr="00F90F42" w:rsidRDefault="00FB0962" w:rsidP="00296FDB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E81E73" w:rsidRPr="00F90F42" w:rsidRDefault="00E81E73" w:rsidP="00296FDB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Fussilet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Ezbere Okuma</w:t>
            </w:r>
          </w:p>
        </w:tc>
        <w:tc>
          <w:tcPr>
            <w:tcW w:w="475" w:type="pct"/>
            <w:vMerge w:val="restart"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0" w:type="pct"/>
            <w:vMerge w:val="restart"/>
            <w:vAlign w:val="center"/>
          </w:tcPr>
          <w:p w:rsidR="009D5813" w:rsidRPr="00F90F42" w:rsidRDefault="009D5813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9D5813" w:rsidRPr="00F90F42" w:rsidRDefault="009D5813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9D5813" w:rsidRPr="00F90F42" w:rsidRDefault="009D5813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9D5813" w:rsidRPr="00F90F42" w:rsidRDefault="009D5813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9D5813" w:rsidRPr="00F90F42" w:rsidRDefault="009D5813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0" w:type="pct"/>
            <w:vMerge w:val="restart"/>
            <w:vAlign w:val="center"/>
          </w:tcPr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/>
                <w:iCs/>
                <w:sz w:val="24"/>
                <w:szCs w:val="24"/>
                <w:u w:val="single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u w:val="single"/>
                <w:lang w:eastAsia="tr-TR"/>
              </w:rPr>
            </w:pPr>
          </w:p>
        </w:tc>
      </w:tr>
      <w:tr w:rsidR="000D6DCA" w:rsidRPr="00F90F42" w:rsidTr="0092749D">
        <w:trPr>
          <w:trHeight w:val="679"/>
        </w:trPr>
        <w:tc>
          <w:tcPr>
            <w:tcW w:w="159" w:type="pct"/>
            <w:vMerge/>
            <w:textDirection w:val="btLr"/>
          </w:tcPr>
          <w:p w:rsidR="009D5813" w:rsidRPr="00F90F42" w:rsidRDefault="009D5813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" w:type="pct"/>
          </w:tcPr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3647B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31" w:type="pct"/>
          </w:tcPr>
          <w:p w:rsidR="009D5813" w:rsidRPr="00F90F42" w:rsidRDefault="009D5813" w:rsidP="00E81E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11.1.18.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Hucurât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suresinden ahlaki ilkeler ve adabımuaşeret ile ilgili kurallar çıkarır.</w:t>
            </w:r>
          </w:p>
        </w:tc>
        <w:tc>
          <w:tcPr>
            <w:tcW w:w="1185" w:type="pct"/>
          </w:tcPr>
          <w:p w:rsidR="009D5813" w:rsidRPr="00F90F42" w:rsidRDefault="009D5813" w:rsidP="00296FDB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  <w:proofErr w:type="spellStart"/>
            <w:r w:rsidRPr="00F90F42">
              <w:rPr>
                <w:rFonts w:asciiTheme="majorBidi" w:hAnsiTheme="majorBidi" w:cstheme="majorBidi"/>
                <w:sz w:val="24"/>
                <w:szCs w:val="24"/>
              </w:rPr>
              <w:t>Hucurat</w:t>
            </w:r>
            <w:proofErr w:type="spellEnd"/>
            <w:r w:rsidRPr="00F90F42">
              <w:rPr>
                <w:rFonts w:asciiTheme="majorBidi" w:hAnsiTheme="majorBidi" w:cstheme="majorBidi"/>
                <w:sz w:val="24"/>
                <w:szCs w:val="24"/>
              </w:rPr>
              <w:t xml:space="preserve"> Suresi ve Anlamı</w:t>
            </w:r>
            <w:r w:rsidRPr="00F90F4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9D5813" w:rsidRPr="00F90F42" w:rsidRDefault="009D5813" w:rsidP="00296FDB">
            <w:pPr>
              <w:tabs>
                <w:tab w:val="num" w:pos="468"/>
              </w:tabs>
              <w:spacing w:after="0" w:line="240" w:lineRule="auto"/>
              <w:ind w:right="-57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b/>
                <w:sz w:val="24"/>
                <w:szCs w:val="24"/>
              </w:rPr>
              <w:t>19 MAYIS-</w:t>
            </w: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Türk gençliğinin görevleri</w:t>
            </w:r>
          </w:p>
        </w:tc>
        <w:tc>
          <w:tcPr>
            <w:tcW w:w="475" w:type="pct"/>
            <w:vMerge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0D6DCA" w:rsidRPr="00F90F42" w:rsidTr="0092749D">
        <w:trPr>
          <w:trHeight w:val="191"/>
        </w:trPr>
        <w:tc>
          <w:tcPr>
            <w:tcW w:w="159" w:type="pct"/>
            <w:vMerge/>
            <w:textDirection w:val="btLr"/>
          </w:tcPr>
          <w:p w:rsidR="009D5813" w:rsidRPr="00F90F42" w:rsidRDefault="009D5813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" w:type="pct"/>
          </w:tcPr>
          <w:p w:rsidR="00D62BAC" w:rsidRPr="00F90F42" w:rsidRDefault="00D62BAC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3647B" w:rsidRPr="00F90F42" w:rsidRDefault="0093647B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  <w:p w:rsidR="00D62BAC" w:rsidRPr="00F90F42" w:rsidRDefault="00D62BAC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731" w:type="pct"/>
          </w:tcPr>
          <w:p w:rsidR="009D5813" w:rsidRPr="00F90F42" w:rsidRDefault="009D5813" w:rsidP="00E81E73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11.1.19.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Kâf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usulüne uygun olarak yüzünden okur.</w:t>
            </w:r>
          </w:p>
        </w:tc>
        <w:tc>
          <w:tcPr>
            <w:tcW w:w="1185" w:type="pct"/>
            <w:vAlign w:val="center"/>
          </w:tcPr>
          <w:p w:rsidR="009D5813" w:rsidRPr="00F90F42" w:rsidRDefault="009D5813" w:rsidP="00E81E7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9. Kaf suresi ve anlamı</w:t>
            </w:r>
          </w:p>
        </w:tc>
        <w:tc>
          <w:tcPr>
            <w:tcW w:w="475" w:type="pct"/>
            <w:vMerge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0D6DCA" w:rsidRPr="00F90F42" w:rsidTr="0092749D">
        <w:trPr>
          <w:trHeight w:val="728"/>
        </w:trPr>
        <w:tc>
          <w:tcPr>
            <w:tcW w:w="159" w:type="pct"/>
            <w:vMerge/>
            <w:textDirection w:val="btLr"/>
          </w:tcPr>
          <w:p w:rsidR="009D5813" w:rsidRPr="00F90F42" w:rsidRDefault="009D5813" w:rsidP="00296FDB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" w:type="pct"/>
          </w:tcPr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3647B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9D5813" w:rsidRPr="00F90F42" w:rsidRDefault="009D5813" w:rsidP="00296FD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731" w:type="pct"/>
          </w:tcPr>
          <w:p w:rsidR="009D5813" w:rsidRPr="00F90F42" w:rsidRDefault="009D5813" w:rsidP="00E81E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11.1.20.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Kâf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içeriğini ana hatlarıyla söyler.</w:t>
            </w:r>
          </w:p>
        </w:tc>
        <w:tc>
          <w:tcPr>
            <w:tcW w:w="1185" w:type="pct"/>
            <w:vAlign w:val="center"/>
          </w:tcPr>
          <w:p w:rsidR="009D5813" w:rsidRPr="00F90F42" w:rsidRDefault="009D5813" w:rsidP="00E81E73">
            <w:pPr>
              <w:spacing w:after="120"/>
              <w:rPr>
                <w:rFonts w:asciiTheme="majorBidi" w:hAnsiTheme="majorBidi" w:cstheme="majorBidi"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sz w:val="24"/>
                <w:szCs w:val="24"/>
              </w:rPr>
              <w:t>9. Kaf suresi ve anlamı</w:t>
            </w:r>
          </w:p>
        </w:tc>
        <w:tc>
          <w:tcPr>
            <w:tcW w:w="475" w:type="pct"/>
            <w:vMerge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9D5813" w:rsidRPr="00F90F42" w:rsidRDefault="009D5813" w:rsidP="00296F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0D6DCA" w:rsidRPr="00F90F42" w:rsidTr="0092749D">
        <w:trPr>
          <w:trHeight w:val="740"/>
        </w:trPr>
        <w:tc>
          <w:tcPr>
            <w:tcW w:w="159" w:type="pct"/>
            <w:vMerge/>
            <w:textDirection w:val="btLr"/>
          </w:tcPr>
          <w:p w:rsidR="005B2C84" w:rsidRPr="00F90F42" w:rsidRDefault="005B2C84" w:rsidP="003B392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40" w:type="pct"/>
            <w:vAlign w:val="center"/>
          </w:tcPr>
          <w:p w:rsidR="005B2C84" w:rsidRPr="00F90F42" w:rsidRDefault="005B2C84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" w:type="pct"/>
          </w:tcPr>
          <w:p w:rsidR="005B2C84" w:rsidRPr="00F90F42" w:rsidRDefault="005B2C84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  <w:p w:rsidR="00D9608A" w:rsidRPr="00DD62C9" w:rsidRDefault="00D9608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36"/>
                <w:szCs w:val="36"/>
                <w:lang w:eastAsia="tr-TR"/>
              </w:rPr>
            </w:pPr>
          </w:p>
          <w:p w:rsidR="005B2C84" w:rsidRPr="00F90F42" w:rsidRDefault="0093647B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  <w:p w:rsidR="005B2C84" w:rsidRPr="00F90F42" w:rsidRDefault="005B2C84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1731" w:type="pct"/>
          </w:tcPr>
          <w:p w:rsidR="0048741B" w:rsidRDefault="009D5813" w:rsidP="004874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11.1.21.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Saff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hadr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, tedvir ve tahkik ölçülerine göre yüzünden okur.</w:t>
            </w:r>
          </w:p>
          <w:p w:rsidR="005B2C84" w:rsidRDefault="009D5813" w:rsidP="004874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11.1.22.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Saff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ana temasını açıklar.</w:t>
            </w:r>
          </w:p>
          <w:p w:rsidR="0048741B" w:rsidRPr="0048741B" w:rsidRDefault="0048741B" w:rsidP="0048741B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185" w:type="pct"/>
            <w:vAlign w:val="center"/>
          </w:tcPr>
          <w:p w:rsidR="005B2C84" w:rsidRPr="00F90F42" w:rsidRDefault="009D5813" w:rsidP="003B392A">
            <w:pPr>
              <w:pStyle w:val="AralkYok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tr-TR"/>
              </w:rPr>
              <w:t xml:space="preserve">10. </w:t>
            </w:r>
            <w:proofErr w:type="spellStart"/>
            <w:r w:rsidRPr="00F90F42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tr-TR"/>
              </w:rPr>
              <w:t>Saff</w:t>
            </w:r>
            <w:proofErr w:type="spellEnd"/>
            <w:r w:rsidRPr="00F90F42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tr-TR"/>
              </w:rPr>
              <w:t xml:space="preserve"> Suresi ve Anlamı</w:t>
            </w:r>
          </w:p>
        </w:tc>
        <w:tc>
          <w:tcPr>
            <w:tcW w:w="475" w:type="pct"/>
            <w:vMerge/>
            <w:vAlign w:val="center"/>
          </w:tcPr>
          <w:p w:rsidR="005B2C84" w:rsidRPr="00F90F42" w:rsidRDefault="005B2C84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5B2C84" w:rsidRPr="00F90F42" w:rsidRDefault="005B2C84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0" w:type="pct"/>
            <w:vMerge/>
            <w:vAlign w:val="center"/>
          </w:tcPr>
          <w:p w:rsidR="005B2C84" w:rsidRPr="00F90F42" w:rsidRDefault="005B2C84" w:rsidP="003B392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0D6DCA" w:rsidRDefault="000D6DCA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48741B" w:rsidRDefault="0048741B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48741B" w:rsidRDefault="0048741B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48741B" w:rsidRDefault="0048741B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48741B" w:rsidRDefault="0048741B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48741B" w:rsidRDefault="0048741B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48741B" w:rsidRPr="00F90F42" w:rsidRDefault="0048741B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43"/>
        <w:gridCol w:w="443"/>
        <w:gridCol w:w="5378"/>
        <w:gridCol w:w="3910"/>
        <w:gridCol w:w="1513"/>
        <w:gridCol w:w="1751"/>
        <w:gridCol w:w="1978"/>
      </w:tblGrid>
      <w:tr w:rsidR="003B392A" w:rsidRPr="00F90F42" w:rsidTr="0092749D">
        <w:trPr>
          <w:trHeight w:val="1583"/>
        </w:trPr>
        <w:tc>
          <w:tcPr>
            <w:tcW w:w="159" w:type="pct"/>
            <w:vMerge w:val="restart"/>
            <w:textDirection w:val="btLr"/>
          </w:tcPr>
          <w:p w:rsidR="003B392A" w:rsidRPr="00F90F42" w:rsidRDefault="003B392A" w:rsidP="003B392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139" w:type="pct"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9" w:type="pct"/>
            <w:vAlign w:val="center"/>
          </w:tcPr>
          <w:p w:rsidR="003B392A" w:rsidRPr="00F90F42" w:rsidRDefault="0093647B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pct"/>
          </w:tcPr>
          <w:p w:rsidR="00B54532" w:rsidRDefault="00B54532" w:rsidP="009D581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9D5813" w:rsidRPr="00655B96" w:rsidRDefault="009D5813" w:rsidP="00655B96">
            <w:pPr>
              <w:pStyle w:val="AralkYok"/>
              <w:rPr>
                <w:rFonts w:asciiTheme="majorBidi" w:hAnsiTheme="majorBidi" w:cstheme="majorBidi"/>
              </w:rPr>
            </w:pPr>
            <w:r w:rsidRPr="00655B96">
              <w:rPr>
                <w:rFonts w:asciiTheme="majorBidi" w:hAnsiTheme="majorBidi" w:cstheme="majorBidi"/>
              </w:rPr>
              <w:t xml:space="preserve">KK 11.1.21. </w:t>
            </w:r>
            <w:proofErr w:type="spellStart"/>
            <w:r w:rsidRPr="00655B96">
              <w:rPr>
                <w:rFonts w:asciiTheme="majorBidi" w:hAnsiTheme="majorBidi" w:cstheme="majorBidi"/>
              </w:rPr>
              <w:t>Saff</w:t>
            </w:r>
            <w:proofErr w:type="spellEnd"/>
            <w:r w:rsidRPr="00655B96">
              <w:rPr>
                <w:rFonts w:asciiTheme="majorBidi" w:hAnsiTheme="majorBidi" w:cstheme="majorBidi"/>
              </w:rPr>
              <w:t xml:space="preserve"> suresini </w:t>
            </w:r>
            <w:proofErr w:type="spellStart"/>
            <w:r w:rsidRPr="00655B96">
              <w:rPr>
                <w:rFonts w:asciiTheme="majorBidi" w:hAnsiTheme="majorBidi" w:cstheme="majorBidi"/>
              </w:rPr>
              <w:t>hadr</w:t>
            </w:r>
            <w:proofErr w:type="spellEnd"/>
            <w:r w:rsidRPr="00655B96">
              <w:rPr>
                <w:rFonts w:asciiTheme="majorBidi" w:hAnsiTheme="majorBidi" w:cstheme="majorBidi"/>
              </w:rPr>
              <w:t>, tedvir ve tahkik ölçülerine göre yüzünden okur.</w:t>
            </w:r>
          </w:p>
          <w:p w:rsidR="009D5813" w:rsidRPr="00655B96" w:rsidRDefault="009D5813" w:rsidP="00655B96">
            <w:pPr>
              <w:pStyle w:val="AralkYok"/>
              <w:rPr>
                <w:rFonts w:asciiTheme="majorBidi" w:hAnsiTheme="majorBidi" w:cstheme="majorBidi"/>
              </w:rPr>
            </w:pPr>
            <w:r w:rsidRPr="00655B96">
              <w:rPr>
                <w:rFonts w:asciiTheme="majorBidi" w:hAnsiTheme="majorBidi" w:cstheme="majorBidi"/>
              </w:rPr>
              <w:t xml:space="preserve">KK 11.1.22. </w:t>
            </w:r>
            <w:proofErr w:type="spellStart"/>
            <w:r w:rsidRPr="00655B96">
              <w:rPr>
                <w:rFonts w:asciiTheme="majorBidi" w:hAnsiTheme="majorBidi" w:cstheme="majorBidi"/>
              </w:rPr>
              <w:t>Saff</w:t>
            </w:r>
            <w:proofErr w:type="spellEnd"/>
            <w:r w:rsidRPr="00655B96">
              <w:rPr>
                <w:rFonts w:asciiTheme="majorBidi" w:hAnsiTheme="majorBidi" w:cstheme="majorBidi"/>
              </w:rPr>
              <w:t xml:space="preserve"> suresinin ana temasını açıklar.</w:t>
            </w:r>
          </w:p>
          <w:p w:rsidR="00655B96" w:rsidRPr="00F90F42" w:rsidRDefault="00655B96" w:rsidP="00655B96">
            <w:pPr>
              <w:pStyle w:val="AralkYok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0F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2.Dönem 2. UYGULAMA SINAVI</w:t>
            </w:r>
          </w:p>
          <w:p w:rsidR="003B392A" w:rsidRPr="00F90F42" w:rsidRDefault="003B392A" w:rsidP="009D5813">
            <w:pPr>
              <w:pStyle w:val="AralkYok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1228" w:type="pct"/>
            <w:vAlign w:val="center"/>
          </w:tcPr>
          <w:p w:rsidR="003B392A" w:rsidRPr="00F90F42" w:rsidRDefault="009D5813" w:rsidP="003B392A">
            <w:pPr>
              <w:pStyle w:val="AralkYok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tr-TR"/>
              </w:rPr>
              <w:t xml:space="preserve">10. </w:t>
            </w:r>
            <w:proofErr w:type="spellStart"/>
            <w:r w:rsidRPr="00F90F42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tr-TR"/>
              </w:rPr>
              <w:t>Saff</w:t>
            </w:r>
            <w:proofErr w:type="spellEnd"/>
            <w:r w:rsidRPr="00F90F42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tr-TR"/>
              </w:rPr>
              <w:t xml:space="preserve"> Suresi ve Anlamı</w:t>
            </w: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</w:t>
            </w:r>
          </w:p>
          <w:p w:rsidR="009D5813" w:rsidRPr="00F90F42" w:rsidRDefault="009D5813" w:rsidP="00655B96">
            <w:pPr>
              <w:pStyle w:val="AralkYok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Soru-Cevap</w:t>
            </w:r>
          </w:p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Takrir Aktif</w:t>
            </w:r>
          </w:p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Araştırma</w:t>
            </w:r>
          </w:p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Not Tutma</w:t>
            </w:r>
          </w:p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Tartışma Drama</w:t>
            </w:r>
          </w:p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Beyin Fırtınası</w:t>
            </w:r>
          </w:p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Arz Sema-Sunu</w:t>
            </w:r>
          </w:p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Dinleme-Talim</w:t>
            </w:r>
          </w:p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Koro okuyuşu</w:t>
            </w:r>
          </w:p>
        </w:tc>
        <w:tc>
          <w:tcPr>
            <w:tcW w:w="550" w:type="pct"/>
            <w:vMerge w:val="restart"/>
            <w:vAlign w:val="center"/>
          </w:tcPr>
          <w:p w:rsidR="005B2C84" w:rsidRPr="00F90F42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Mushaf-ı Şerif</w:t>
            </w:r>
          </w:p>
          <w:p w:rsidR="005B2C84" w:rsidRPr="00F90F42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Diyanet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Kur’ân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-ı Kerim Uygulaması</w:t>
            </w:r>
          </w:p>
          <w:p w:rsidR="005B2C84" w:rsidRPr="00F90F42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Tefsir ve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tcvit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kitapları</w:t>
            </w:r>
          </w:p>
          <w:p w:rsidR="005B2C84" w:rsidRPr="00F90F42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Projeksiyon,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leptop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, akıllı telefon, </w:t>
            </w:r>
            <w:proofErr w:type="spellStart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flash</w:t>
            </w:r>
            <w:proofErr w:type="spellEnd"/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 xml:space="preserve"> bellek, etkileşimli akıllı tahta ve </w:t>
            </w:r>
          </w:p>
          <w:p w:rsidR="003B392A" w:rsidRPr="00F90F42" w:rsidRDefault="005B2C84" w:rsidP="005B2C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Kalem tahtası</w:t>
            </w:r>
          </w:p>
        </w:tc>
        <w:tc>
          <w:tcPr>
            <w:tcW w:w="621" w:type="pct"/>
            <w:vMerge w:val="restart"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  <w:tr w:rsidR="003B392A" w:rsidRPr="00F90F42" w:rsidTr="0092749D">
        <w:trPr>
          <w:trHeight w:val="1727"/>
        </w:trPr>
        <w:tc>
          <w:tcPr>
            <w:tcW w:w="159" w:type="pct"/>
            <w:vMerge/>
            <w:textDirection w:val="btLr"/>
          </w:tcPr>
          <w:p w:rsidR="003B392A" w:rsidRPr="00F90F42" w:rsidRDefault="003B392A" w:rsidP="003B392A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9" w:type="pct"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9" w:type="pct"/>
            <w:vAlign w:val="center"/>
          </w:tcPr>
          <w:p w:rsidR="003B392A" w:rsidRPr="00F90F42" w:rsidRDefault="0093647B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pct"/>
          </w:tcPr>
          <w:p w:rsidR="00B54532" w:rsidRDefault="00B54532" w:rsidP="009D581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9D5813" w:rsidRPr="00F90F42" w:rsidRDefault="009D5813" w:rsidP="009D5813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11.1.21.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Saff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hadr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, tedvir ve tahkik ölçülerine göre yüzünden okur.</w:t>
            </w:r>
          </w:p>
          <w:p w:rsidR="003B392A" w:rsidRPr="00F90F42" w:rsidRDefault="009D5813" w:rsidP="009D5813">
            <w:pPr>
              <w:pStyle w:val="AralkYok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KK 11.1.22. </w:t>
            </w:r>
            <w:proofErr w:type="spellStart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>Saff</w:t>
            </w:r>
            <w:proofErr w:type="spellEnd"/>
            <w:r w:rsidRPr="00F90F4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suresinin ana temasını açıklar.</w:t>
            </w:r>
          </w:p>
        </w:tc>
        <w:tc>
          <w:tcPr>
            <w:tcW w:w="1228" w:type="pct"/>
            <w:vAlign w:val="center"/>
          </w:tcPr>
          <w:p w:rsidR="003B392A" w:rsidRPr="00F90F42" w:rsidRDefault="009D5813" w:rsidP="003B392A">
            <w:pPr>
              <w:pStyle w:val="AralkYok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  <w:r w:rsidRPr="00F90F42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tr-TR"/>
              </w:rPr>
              <w:t xml:space="preserve">10. </w:t>
            </w:r>
            <w:proofErr w:type="spellStart"/>
            <w:r w:rsidRPr="00F90F42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tr-TR"/>
              </w:rPr>
              <w:t>Saff</w:t>
            </w:r>
            <w:proofErr w:type="spellEnd"/>
            <w:r w:rsidRPr="00F90F42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tr-TR"/>
              </w:rPr>
              <w:t xml:space="preserve"> Suresi ve Anlamı</w:t>
            </w:r>
          </w:p>
        </w:tc>
        <w:tc>
          <w:tcPr>
            <w:tcW w:w="475" w:type="pct"/>
            <w:vMerge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Merge/>
            <w:vAlign w:val="center"/>
          </w:tcPr>
          <w:p w:rsidR="003B392A" w:rsidRPr="00F90F42" w:rsidRDefault="003B392A" w:rsidP="003B39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  <w:tc>
          <w:tcPr>
            <w:tcW w:w="621" w:type="pct"/>
            <w:vMerge/>
            <w:vAlign w:val="center"/>
          </w:tcPr>
          <w:p w:rsidR="003B392A" w:rsidRPr="00F90F42" w:rsidRDefault="003B392A" w:rsidP="003B392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tr-TR"/>
              </w:rPr>
            </w:pPr>
          </w:p>
        </w:tc>
      </w:tr>
    </w:tbl>
    <w:p w:rsidR="00417598" w:rsidRPr="00F90F42" w:rsidRDefault="00417598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FF7E86" w:rsidRPr="00F90F42" w:rsidRDefault="00FF7E86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D62BAC" w:rsidRPr="00F90F42" w:rsidRDefault="00D62BAC" w:rsidP="00D62BAC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F90F42">
        <w:rPr>
          <w:rFonts w:asciiTheme="majorBidi" w:hAnsiTheme="majorBidi" w:cstheme="majorBidi"/>
          <w:sz w:val="24"/>
          <w:szCs w:val="24"/>
          <w:lang w:eastAsia="tr-TR"/>
        </w:rPr>
        <w:t xml:space="preserve">        Not: Bu plan Talim ve Terbiye Kurulu Başkanlığı’nın: Anadolu İHL. Haftalık ders çizelgesi ile ilgili 07/06/2021 Tarih ve 13 Sayılı Kararına, Millî Eğitim Bakanlığı Eğitim ve Öğretim Çalışmalarının Plânlı Yürütülmesine İlişkin Yönergesine (2551 S.T.D), Talim ve Terbiye Kurulu Başkanlığı’nın </w:t>
      </w:r>
      <w:r w:rsidRPr="00F90F42">
        <w:rPr>
          <w:rFonts w:asciiTheme="majorBidi" w:hAnsiTheme="majorBidi" w:cstheme="majorBidi"/>
          <w:sz w:val="24"/>
          <w:szCs w:val="24"/>
        </w:rPr>
        <w:t xml:space="preserve">07.01.2022 Tarih ve 01 Sayılı </w:t>
      </w:r>
      <w:r w:rsidRPr="00F90F42">
        <w:rPr>
          <w:rFonts w:asciiTheme="majorBidi" w:hAnsiTheme="majorBidi" w:cstheme="majorBidi"/>
          <w:sz w:val="24"/>
          <w:szCs w:val="24"/>
          <w:lang w:eastAsia="tr-TR"/>
        </w:rPr>
        <w:t xml:space="preserve">Anadolu İmam-Hatip Liseleri </w:t>
      </w:r>
      <w:proofErr w:type="spellStart"/>
      <w:r w:rsidRPr="00F90F42">
        <w:rPr>
          <w:rFonts w:asciiTheme="majorBidi" w:hAnsiTheme="majorBidi" w:cstheme="majorBidi"/>
          <w:sz w:val="24"/>
          <w:szCs w:val="24"/>
          <w:lang w:eastAsia="tr-TR"/>
        </w:rPr>
        <w:t>Kur’ân</w:t>
      </w:r>
      <w:proofErr w:type="spellEnd"/>
      <w:r w:rsidRPr="00F90F42">
        <w:rPr>
          <w:rFonts w:asciiTheme="majorBidi" w:hAnsiTheme="majorBidi" w:cstheme="majorBidi"/>
          <w:sz w:val="24"/>
          <w:szCs w:val="24"/>
          <w:lang w:eastAsia="tr-TR"/>
        </w:rPr>
        <w:t>-ı Kerim Dersi Öğretim Programı’na</w:t>
      </w:r>
      <w:r w:rsidRPr="00F90F42">
        <w:rPr>
          <w:rFonts w:asciiTheme="majorBidi" w:hAnsiTheme="majorBidi" w:cstheme="majorBidi"/>
          <w:sz w:val="24"/>
          <w:szCs w:val="24"/>
        </w:rPr>
        <w:t>,</w:t>
      </w:r>
      <w:r w:rsidRPr="00F90F42">
        <w:rPr>
          <w:rFonts w:asciiTheme="majorBidi" w:hAnsiTheme="majorBidi" w:cstheme="majorBidi"/>
          <w:sz w:val="24"/>
          <w:szCs w:val="24"/>
          <w:lang w:eastAsia="tr-TR"/>
        </w:rPr>
        <w:t xml:space="preserve"> 2488 S.T.D. Atatürkçülük ile ilgili konulara göre</w:t>
      </w:r>
      <w:r w:rsidRPr="00F90F42">
        <w:rPr>
          <w:rFonts w:asciiTheme="majorBidi" w:hAnsiTheme="majorBidi" w:cstheme="majorBidi"/>
          <w:sz w:val="24"/>
          <w:szCs w:val="24"/>
        </w:rPr>
        <w:t xml:space="preserve"> ve 1739 sayılı M. Eğitim Temel Kanunu'na uygun olarak hazırlanmıştır.</w:t>
      </w:r>
    </w:p>
    <w:p w:rsidR="00FF7E86" w:rsidRPr="00F90F42" w:rsidRDefault="00FF7E86" w:rsidP="00FF7E86">
      <w:pPr>
        <w:pStyle w:val="AralkYok"/>
        <w:rPr>
          <w:rFonts w:asciiTheme="majorBidi" w:hAnsiTheme="majorBidi" w:cstheme="majorBidi"/>
          <w:sz w:val="24"/>
          <w:szCs w:val="24"/>
          <w:lang w:eastAsia="tr-TR"/>
        </w:rPr>
      </w:pPr>
    </w:p>
    <w:p w:rsidR="005D26B2" w:rsidRPr="00F90F42" w:rsidRDefault="005D26B2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5D26B2" w:rsidRPr="00F90F42" w:rsidRDefault="005D26B2" w:rsidP="005D26B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</w:t>
      </w:r>
      <w:r w:rsidR="0093647B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</w:t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İHL. MESLEK DERSLERİ ZÜMRE ÖĞRETMENLERİ</w:t>
      </w:r>
    </w:p>
    <w:p w:rsidR="005D26B2" w:rsidRPr="00F90F42" w:rsidRDefault="005D26B2" w:rsidP="005D26B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</w:p>
    <w:p w:rsidR="0093647B" w:rsidRPr="00F90F42" w:rsidRDefault="00417D02" w:rsidP="0093647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Eşref AKINCI                   </w:t>
      </w:r>
      <w:r w:rsidR="0093647B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</w:t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Mustafa DUMAN                                                   Ahmet KALUMAN                                            </w:t>
      </w:r>
      <w:r w:rsidR="0093647B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</w:t>
      </w:r>
    </w:p>
    <w:p w:rsidR="0093647B" w:rsidRPr="00F90F42" w:rsidRDefault="00417D02" w:rsidP="00417D0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      </w:t>
      </w:r>
      <w:proofErr w:type="spellStart"/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>Müd</w:t>
      </w:r>
      <w:proofErr w:type="spellEnd"/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. Yardımcısı                                                                                                </w:t>
      </w:r>
      <w:r w:rsidR="0093647B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</w:t>
      </w:r>
      <w:r w:rsidR="001425C0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>1</w:t>
      </w:r>
      <w:r w:rsidR="0048741B">
        <w:rPr>
          <w:rFonts w:asciiTheme="majorBidi" w:eastAsia="Times New Roman" w:hAnsiTheme="majorBidi" w:cstheme="majorBidi"/>
          <w:sz w:val="24"/>
          <w:szCs w:val="24"/>
          <w:lang w:eastAsia="tr-TR"/>
        </w:rPr>
        <w:t>1</w:t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/ 09 / 202</w:t>
      </w:r>
      <w:r w:rsidR="0048741B">
        <w:rPr>
          <w:rFonts w:asciiTheme="majorBidi" w:eastAsia="Times New Roman" w:hAnsiTheme="majorBidi" w:cstheme="majorBidi"/>
          <w:sz w:val="24"/>
          <w:szCs w:val="24"/>
          <w:lang w:eastAsia="tr-TR"/>
        </w:rPr>
        <w:t>3</w:t>
      </w:r>
    </w:p>
    <w:p w:rsidR="0093647B" w:rsidRPr="00F90F42" w:rsidRDefault="0093647B" w:rsidP="0093647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</w:t>
      </w:r>
      <w:r w:rsidR="00417D02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 </w:t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</w:t>
      </w:r>
      <w:r w:rsidR="00417D02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</w:t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UYGUNDUR                                                                                                                                </w:t>
      </w:r>
    </w:p>
    <w:p w:rsidR="00417D02" w:rsidRPr="00F90F42" w:rsidRDefault="0093647B" w:rsidP="00D62BA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</w:t>
      </w:r>
    </w:p>
    <w:p w:rsidR="00417D02" w:rsidRPr="00F90F42" w:rsidRDefault="00417D02" w:rsidP="00417D0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93647B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      </w:t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Osman GÜRÜN                </w:t>
      </w:r>
    </w:p>
    <w:p w:rsidR="00417D02" w:rsidRPr="00F90F42" w:rsidRDefault="00417D02" w:rsidP="00417D0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       Ali DEMİREL                           Münevver DOĞAN                             </w:t>
      </w:r>
      <w:r w:rsidR="0093647B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Emel AKBEN              </w:t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Neslihan SE</w:t>
      </w:r>
      <w:r w:rsidR="0093647B"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YİTHANOĞLU                  </w:t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  Okul Müdürü </w:t>
      </w:r>
    </w:p>
    <w:p w:rsidR="00296FDB" w:rsidRPr="00F90F42" w:rsidRDefault="00296FDB" w:rsidP="00296FDB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  <w:r w:rsidRPr="00F90F42">
        <w:rPr>
          <w:rFonts w:asciiTheme="majorBidi" w:eastAsia="Times New Roman" w:hAnsiTheme="majorBidi" w:cstheme="majorBidi"/>
          <w:sz w:val="24"/>
          <w:szCs w:val="24"/>
          <w:lang w:eastAsia="tr-TR"/>
        </w:rPr>
        <w:tab/>
      </w:r>
    </w:p>
    <w:sectPr w:rsidR="00296FDB" w:rsidRPr="00F90F42" w:rsidSect="009D5813">
      <w:pgSz w:w="16840" w:h="11907" w:orient="landscape" w:code="9"/>
      <w:pgMar w:top="851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8D5"/>
    <w:rsid w:val="00005A18"/>
    <w:rsid w:val="00012693"/>
    <w:rsid w:val="000508CB"/>
    <w:rsid w:val="00061283"/>
    <w:rsid w:val="00065EB4"/>
    <w:rsid w:val="00077CC1"/>
    <w:rsid w:val="000C6E01"/>
    <w:rsid w:val="000D24F5"/>
    <w:rsid w:val="000D6DCA"/>
    <w:rsid w:val="001401C6"/>
    <w:rsid w:val="001425C0"/>
    <w:rsid w:val="001C1005"/>
    <w:rsid w:val="001E4731"/>
    <w:rsid w:val="001F15CE"/>
    <w:rsid w:val="001F3215"/>
    <w:rsid w:val="001F50A3"/>
    <w:rsid w:val="001F5664"/>
    <w:rsid w:val="001F7E65"/>
    <w:rsid w:val="00204E1C"/>
    <w:rsid w:val="00213AB5"/>
    <w:rsid w:val="002261D8"/>
    <w:rsid w:val="00232614"/>
    <w:rsid w:val="00287E35"/>
    <w:rsid w:val="00291112"/>
    <w:rsid w:val="00296FDB"/>
    <w:rsid w:val="002C5768"/>
    <w:rsid w:val="002C6836"/>
    <w:rsid w:val="00302D3B"/>
    <w:rsid w:val="00315F6B"/>
    <w:rsid w:val="00325F58"/>
    <w:rsid w:val="00370906"/>
    <w:rsid w:val="0038061D"/>
    <w:rsid w:val="00386FB8"/>
    <w:rsid w:val="003B392A"/>
    <w:rsid w:val="003E3A6F"/>
    <w:rsid w:val="00407632"/>
    <w:rsid w:val="00407D42"/>
    <w:rsid w:val="004119A0"/>
    <w:rsid w:val="00417598"/>
    <w:rsid w:val="00417D02"/>
    <w:rsid w:val="00430530"/>
    <w:rsid w:val="004577F1"/>
    <w:rsid w:val="00477CB3"/>
    <w:rsid w:val="0048741B"/>
    <w:rsid w:val="00501C91"/>
    <w:rsid w:val="005239D4"/>
    <w:rsid w:val="00527265"/>
    <w:rsid w:val="00547598"/>
    <w:rsid w:val="00553103"/>
    <w:rsid w:val="005A2D0F"/>
    <w:rsid w:val="005B2C84"/>
    <w:rsid w:val="005D26B2"/>
    <w:rsid w:val="00603F67"/>
    <w:rsid w:val="00605F3F"/>
    <w:rsid w:val="00616739"/>
    <w:rsid w:val="00617B85"/>
    <w:rsid w:val="00622EE1"/>
    <w:rsid w:val="00625922"/>
    <w:rsid w:val="00655B96"/>
    <w:rsid w:val="00670086"/>
    <w:rsid w:val="00686E80"/>
    <w:rsid w:val="006A458F"/>
    <w:rsid w:val="0074222B"/>
    <w:rsid w:val="00756274"/>
    <w:rsid w:val="00783298"/>
    <w:rsid w:val="00791210"/>
    <w:rsid w:val="007A58E8"/>
    <w:rsid w:val="007A5F2B"/>
    <w:rsid w:val="007D3868"/>
    <w:rsid w:val="007D436E"/>
    <w:rsid w:val="007E06DF"/>
    <w:rsid w:val="007E7D7E"/>
    <w:rsid w:val="008314A7"/>
    <w:rsid w:val="00833AF8"/>
    <w:rsid w:val="00837B3C"/>
    <w:rsid w:val="00850E56"/>
    <w:rsid w:val="008527FF"/>
    <w:rsid w:val="00871C23"/>
    <w:rsid w:val="00873659"/>
    <w:rsid w:val="00896CE9"/>
    <w:rsid w:val="008A3280"/>
    <w:rsid w:val="008A4000"/>
    <w:rsid w:val="008D0D07"/>
    <w:rsid w:val="008D3B31"/>
    <w:rsid w:val="008E4B43"/>
    <w:rsid w:val="009017F0"/>
    <w:rsid w:val="00902309"/>
    <w:rsid w:val="00903811"/>
    <w:rsid w:val="0092173E"/>
    <w:rsid w:val="0092749D"/>
    <w:rsid w:val="00932E5B"/>
    <w:rsid w:val="0093647B"/>
    <w:rsid w:val="00962C88"/>
    <w:rsid w:val="00965629"/>
    <w:rsid w:val="00967683"/>
    <w:rsid w:val="00996909"/>
    <w:rsid w:val="009A31E8"/>
    <w:rsid w:val="009A6254"/>
    <w:rsid w:val="009B6331"/>
    <w:rsid w:val="009C5195"/>
    <w:rsid w:val="009D5813"/>
    <w:rsid w:val="009D73ED"/>
    <w:rsid w:val="009E5913"/>
    <w:rsid w:val="009F4513"/>
    <w:rsid w:val="00A15212"/>
    <w:rsid w:val="00A27F55"/>
    <w:rsid w:val="00A36AC8"/>
    <w:rsid w:val="00A3716E"/>
    <w:rsid w:val="00A5332F"/>
    <w:rsid w:val="00A80C35"/>
    <w:rsid w:val="00AB7284"/>
    <w:rsid w:val="00AE4835"/>
    <w:rsid w:val="00AE494D"/>
    <w:rsid w:val="00AF69EC"/>
    <w:rsid w:val="00B111A7"/>
    <w:rsid w:val="00B165E9"/>
    <w:rsid w:val="00B54532"/>
    <w:rsid w:val="00B77FAC"/>
    <w:rsid w:val="00B8150C"/>
    <w:rsid w:val="00B968D5"/>
    <w:rsid w:val="00BA4AE6"/>
    <w:rsid w:val="00BC3403"/>
    <w:rsid w:val="00BE25D2"/>
    <w:rsid w:val="00C1256A"/>
    <w:rsid w:val="00C16078"/>
    <w:rsid w:val="00C20BD3"/>
    <w:rsid w:val="00C76140"/>
    <w:rsid w:val="00C92CF5"/>
    <w:rsid w:val="00C94D15"/>
    <w:rsid w:val="00D01A15"/>
    <w:rsid w:val="00D106F0"/>
    <w:rsid w:val="00D1240C"/>
    <w:rsid w:val="00D1409B"/>
    <w:rsid w:val="00D432EF"/>
    <w:rsid w:val="00D4655F"/>
    <w:rsid w:val="00D466FB"/>
    <w:rsid w:val="00D62BAC"/>
    <w:rsid w:val="00D7191B"/>
    <w:rsid w:val="00D9608A"/>
    <w:rsid w:val="00DB745B"/>
    <w:rsid w:val="00DD62C9"/>
    <w:rsid w:val="00E37BA6"/>
    <w:rsid w:val="00E818EE"/>
    <w:rsid w:val="00E81E73"/>
    <w:rsid w:val="00EA06A0"/>
    <w:rsid w:val="00EA65C6"/>
    <w:rsid w:val="00EB6174"/>
    <w:rsid w:val="00EB7FAF"/>
    <w:rsid w:val="00EC1039"/>
    <w:rsid w:val="00EE161D"/>
    <w:rsid w:val="00F31EC6"/>
    <w:rsid w:val="00F577AF"/>
    <w:rsid w:val="00F60323"/>
    <w:rsid w:val="00F718B3"/>
    <w:rsid w:val="00F855D7"/>
    <w:rsid w:val="00F90F42"/>
    <w:rsid w:val="00F939C1"/>
    <w:rsid w:val="00FB0962"/>
    <w:rsid w:val="00FB34FB"/>
    <w:rsid w:val="00FF1F25"/>
    <w:rsid w:val="00FF38F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5F0D"/>
  <w15:docId w15:val="{82C07EF7-0E8C-4D4A-9F7E-02478CF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494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A65C6"/>
    <w:pPr>
      <w:ind w:left="720"/>
      <w:contextualSpacing/>
    </w:pPr>
  </w:style>
  <w:style w:type="paragraph" w:customStyle="1" w:styleId="Default">
    <w:name w:val="Default"/>
    <w:rsid w:val="00F57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D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D044-DF69-41A0-BAFC-2247E97A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PAZARCIK ANADOLU İHL. EŞREF AKINCI</vt:lpstr>
    </vt:vector>
  </TitlesOfParts>
  <Company>MOTUN</Company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PAZARCIK ANADOLU İHL. EŞREF AKINCI</dc:title>
  <dc:creator>motun</dc:creator>
  <cp:lastModifiedBy>EŞREF AKINCI</cp:lastModifiedBy>
  <cp:revision>39</cp:revision>
  <dcterms:created xsi:type="dcterms:W3CDTF">2022-08-23T15:32:00Z</dcterms:created>
  <dcterms:modified xsi:type="dcterms:W3CDTF">2023-08-10T16:24:00Z</dcterms:modified>
</cp:coreProperties>
</file>